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关于促进永泰县乡村振兴直播电商基地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高质量发展的若干意见（试行）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Arial" w:eastAsia="黑体" w:cs="Arial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11"/>
        <w:rPr>
          <w:rFonts w:hint="eastAsia" w:ascii="黑体" w:hAnsi="Arial" w:eastAsia="黑体" w:cs="Arial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11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为进一步优化直播电商产业发展环境，推动直播电商新经济、新业态创新发展，助力我县乡村振兴，提升永泰的城市核心竞争力，特制定本支持措施。</w:t>
      </w:r>
    </w:p>
    <w:p>
      <w:pPr>
        <w:pStyle w:val="11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一、指导思想</w:t>
      </w:r>
    </w:p>
    <w:p>
      <w:pPr>
        <w:pStyle w:val="11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以习近平新时代中国特色社会主义思想为指导，围绕永泰本地的产业带、供应链、从业人员、基地软硬件配套等资源，依托电商直播平台，鼓励企业开拓新运营模式，助力发展县域经济，推动乡村振兴。</w:t>
      </w:r>
    </w:p>
    <w:p>
      <w:pPr>
        <w:pStyle w:val="11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二、总体目标</w:t>
      </w:r>
    </w:p>
    <w:p>
      <w:pPr>
        <w:pStyle w:val="11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通过打造“福建乡村振兴直播电商基地”，孵化永泰本地直播的人才、品牌，构建真正可持续发展的电商业态。推动我县农商品外销，促进企业产业升级和农户增收，助力我县2023年乡村振兴“六个一”先导项目工作，五年内力争全县网络零售额突破50亿元，并争取创建国家级电商示范基地。</w:t>
      </w:r>
    </w:p>
    <w:p>
      <w:pPr>
        <w:pStyle w:val="11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三、支持措施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1.推动直播基地建设。在永泰县葛岭镇数字永泰产业园打造“福建乡村振兴直播电商基地”，为企业提供拎包入驻办公的直播场所，对网络运营费用给予50%补助，每年奖补封顶3万元。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.对乡村振兴直播电商基地运营方及其招商引进基地的电商销售（包括为电商销售服务的供应链）企业（包括但不限于有限责任公司、个人独资企业、合伙企业、股份有限公司等），以年总实际开票营业额为基数，按不超过实际开票营业额的2.5%扶持乡村振兴直播电商基地运营方，按半年度给予兑现，扶持奖励总额不超过其对县级经济贡献的80%，按程序审批兑现。</w:t>
      </w:r>
    </w:p>
    <w:p>
      <w:pPr>
        <w:pStyle w:val="11"/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3.引导企业做大做强。对入驻我县乡村振兴直播电商基地的电商企业，单家年网络零售额达到500万元（含）以上并实现纳统，且年零售额增速不低于10%的，按照零售额的1‰予以奖励，单家电商企业封顶20万元。</w:t>
      </w:r>
    </w:p>
    <w:p>
      <w:pPr>
        <w:pStyle w:val="11"/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4.培育永泰产品电商化发展。支持直播电商企业与“二产”融合发展，引导本地企业开发“新爆款”产品，提升带货产品的分级、初深加工、外包装设计、商标注册、品牌培育等专业化水平，对同一家直播电商企业单个“爆款”产品首次实现年网络零售额达100万元的一次性给予补贴3万元，超过100万元的部分按照1%予以补助,单个产品封顶10万元。</w:t>
      </w:r>
    </w:p>
    <w:p>
      <w:pPr>
        <w:pStyle w:val="11"/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5.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鼓励短视频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拍摄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团队建设。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支持优秀短视频拍摄团队，根据企业需求、时令特点等为永泰拍摄用于推广农产品、永泰家乡好物的短视频，经报备程序采用后，给予3000-10000元的短视频制作费用补助。</w:t>
      </w:r>
    </w:p>
    <w:p>
      <w:pPr>
        <w:pStyle w:val="11"/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6.助力永泰家乡好物销售。搭建“永泰家乡好物”线上销售平台，实现线上自助选购、配送。支持产品入酒店，在酒店指定区域摆设“永泰家乡好物”产品堆头，做好管理销售。商城小程序二维码进客房，便于顾客扫码下单。鼓励“永泰家乡好物”产品进酒店，每进一家限上酒店一次性补助运营方推广费用30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00元。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鼓励全县酒店将永泰葱饼作为地方特色菜品纳入菜谱和酒店套餐中，增加葱饼曝光度。</w:t>
      </w:r>
    </w:p>
    <w:p>
      <w:pPr>
        <w:pStyle w:val="11"/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支持永泰家乡好物对外交流。给予永泰产品参加展销扶持，推介永泰产品参加海博会、糖酒会、投洽会等国内国际展会，增加我县产品曝光度。参加展会的企业需提前报备县商务局，对参加国内国际展会给予展位费50%的补助，单家企业当场展会最高补助5万元。</w:t>
      </w:r>
    </w:p>
    <w:p>
      <w:pPr>
        <w:pStyle w:val="11"/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支持葱饼企业连锁化经营发展。鼓励我县葱饼企业通过线上线下多渠道拓展省内外市场，推广“永泰葱饼”品牌示范店。鼓励企业设立培训中心，对加盟商进行培训，优化加盟合作方式，实现3年内在全国各地开设门店300家以上。支持企业按照统一标准在全国推广新开设永泰葱饼实体店，对在永泰县外开设的“永泰葱饼”品牌葱饼店（面积10㎡以上），且持续经营达1年以上的给予单家一次性奖励5000元。</w:t>
      </w:r>
    </w:p>
    <w:p>
      <w:pPr>
        <w:pStyle w:val="11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9.降低快递物流成本。支持快递物流企业整合永泰县域社会物流资源，按照一流标准和电商发展需求，提供物流配送服务，将县域内寄件物流资费降低达到低于福州市区水平。建设快递云仓，提供一件代发服务。支持全国各地区寄件，提供县域内全品类物品寄往全国所有地区。降低快递成本，提高永泰产品竞争力。</w:t>
      </w:r>
    </w:p>
    <w:p>
      <w:pPr>
        <w:pStyle w:val="11"/>
        <w:rPr>
          <w:rFonts w:hint="default" w:ascii="仿宋_GB2312" w:hAnsi="仿宋_GB2312" w:eastAsia="仿宋_GB2312" w:cs="仿宋_GB2312"/>
          <w:color w:val="FF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10.对于入驻直播基地的电商直播人员，平均每月在基地开展不少于10场或直播20小时以上，并且售卖永泰产品，每年给予1万元补助。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若干</w:t>
      </w:r>
      <w:r>
        <w:rPr>
          <w:rFonts w:hint="eastAsia" w:ascii="仿宋_GB2312" w:hAnsi="仿宋_GB2312" w:eastAsia="仿宋_GB2312" w:cs="仿宋_GB2312"/>
          <w:sz w:val="32"/>
          <w:szCs w:val="32"/>
        </w:rPr>
        <w:t>措施》自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印发之日起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执行，有效期至2025年12月31日。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2.同一扶持对象已享受上级同类项目扶持政策的部分，县级不再安排奖励扶持。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3.以上所有享受奖励的企业和个人均需入驻乡村振兴直播电商基地，并报县商务局备案。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4.以上所需经费，全部由县商务局从上级争取到的资金中列支。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.本《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若干</w:t>
      </w:r>
      <w:r>
        <w:rPr>
          <w:rFonts w:hint="eastAsia" w:ascii="仿宋_GB2312" w:hAnsi="仿宋_GB2312" w:eastAsia="仿宋_GB2312" w:cs="仿宋_GB2312"/>
          <w:sz w:val="32"/>
          <w:szCs w:val="32"/>
        </w:rPr>
        <w:t>措施》由县商务局负责解释。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N2E0NTljZDgxZjA3ZjQ2M2RlMzJlNjBlZTc4NzIifQ=="/>
  </w:docVars>
  <w:rsids>
    <w:rsidRoot w:val="00172A27"/>
    <w:rsid w:val="044D0258"/>
    <w:rsid w:val="0933348E"/>
    <w:rsid w:val="0B6A0357"/>
    <w:rsid w:val="104927F8"/>
    <w:rsid w:val="10E90F9A"/>
    <w:rsid w:val="146C424D"/>
    <w:rsid w:val="1ADF1665"/>
    <w:rsid w:val="21A6166E"/>
    <w:rsid w:val="229F01B9"/>
    <w:rsid w:val="22EE1389"/>
    <w:rsid w:val="25C3116B"/>
    <w:rsid w:val="25DE763D"/>
    <w:rsid w:val="27DE3D52"/>
    <w:rsid w:val="31642DF1"/>
    <w:rsid w:val="335A1DAF"/>
    <w:rsid w:val="34E720B6"/>
    <w:rsid w:val="35A13EA9"/>
    <w:rsid w:val="38C77E11"/>
    <w:rsid w:val="427109A6"/>
    <w:rsid w:val="49316C8C"/>
    <w:rsid w:val="4A9B22FE"/>
    <w:rsid w:val="56AF58BD"/>
    <w:rsid w:val="56FF2F20"/>
    <w:rsid w:val="5AA87877"/>
    <w:rsid w:val="602E0EE7"/>
    <w:rsid w:val="62F26F78"/>
    <w:rsid w:val="63320C9C"/>
    <w:rsid w:val="68884BAB"/>
    <w:rsid w:val="6A904F2A"/>
    <w:rsid w:val="6C2D2A45"/>
    <w:rsid w:val="70E014DE"/>
    <w:rsid w:val="72C61A7A"/>
    <w:rsid w:val="75B76DB1"/>
    <w:rsid w:val="77D77497"/>
    <w:rsid w:val="7B9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 w:afterAutospacing="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3"/>
    <w:qFormat/>
    <w:uiPriority w:val="0"/>
    <w:pPr>
      <w:spacing w:line="600" w:lineRule="exact"/>
      <w:ind w:firstLine="883" w:firstLineChars="200"/>
    </w:pPr>
    <w:rPr>
      <w:szCs w:val="20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1731</Words>
  <Characters>1787</Characters>
  <Lines>0</Lines>
  <Paragraphs>0</Paragraphs>
  <TotalTime>22</TotalTime>
  <ScaleCrop>false</ScaleCrop>
  <LinksUpToDate>false</LinksUpToDate>
  <CharactersWithSpaces>1787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2023-03-01T02:02:00Z</dcterms:created>
  <dc:creator>东方日出</dc:creator>
  <cp:lastModifiedBy>May</cp:lastModifiedBy>
  <cp:lastPrinted>2023-06-20T02:58:00Z</cp:lastPrinted>
  <dcterms:modified xsi:type="dcterms:W3CDTF">2024-01-22T00:12:40Z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BA0CBC9B6B504BB3A7D90056BFA564B8_13</vt:lpwstr>
  </property>
</Properties>
</file>