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85FE7">
      <w:pPr>
        <w:pStyle w:val="3"/>
        <w:keepNext w:val="0"/>
        <w:keepLines w:val="0"/>
        <w:pageBreakBefore w:val="0"/>
        <w:widowControl w:val="0"/>
        <w:kinsoku/>
        <w:overflowPunct/>
        <w:topLinePunct w:val="0"/>
        <w:autoSpaceDE/>
        <w:autoSpaceDN/>
        <w:bidi w:val="0"/>
        <w:spacing w:line="600" w:lineRule="exact"/>
        <w:textAlignment w:val="auto"/>
        <w:rPr>
          <w:rFonts w:hint="eastAsia" w:ascii="CESI黑体-GB2312" w:hAnsi="CESI黑体-GB2312" w:eastAsia="CESI黑体-GB2312" w:cs="CESI黑体-GB2312"/>
          <w:b w:val="0"/>
          <w:bCs/>
          <w:caps/>
          <w:kern w:val="36"/>
          <w:sz w:val="32"/>
          <w:szCs w:val="32"/>
          <w:lang w:val="en-US" w:eastAsia="zh-CN" w:bidi="ar-SA"/>
        </w:rPr>
      </w:pPr>
      <w:bookmarkStart w:id="0" w:name="_GoBack"/>
      <w:bookmarkEnd w:id="0"/>
      <w:r>
        <w:rPr>
          <w:rFonts w:hint="eastAsia" w:ascii="CESI黑体-GB2312" w:hAnsi="CESI黑体-GB2312" w:eastAsia="CESI黑体-GB2312" w:cs="CESI黑体-GB2312"/>
          <w:b w:val="0"/>
          <w:bCs/>
          <w:caps/>
          <w:kern w:val="36"/>
          <w:sz w:val="32"/>
          <w:szCs w:val="32"/>
          <w:lang w:val="en-US" w:eastAsia="zh-CN" w:bidi="ar-SA"/>
        </w:rPr>
        <w:t>附件1</w:t>
      </w:r>
    </w:p>
    <w:p w14:paraId="66D1691A">
      <w:pPr>
        <w:pStyle w:val="3"/>
        <w:keepNext w:val="0"/>
        <w:keepLines w:val="0"/>
        <w:pageBreakBefore w:val="0"/>
        <w:widowControl w:val="0"/>
        <w:kinsoku/>
        <w:overflowPunct/>
        <w:topLinePunct w:val="0"/>
        <w:autoSpaceDE/>
        <w:autoSpaceDN/>
        <w:bidi w:val="0"/>
        <w:spacing w:line="600" w:lineRule="exact"/>
        <w:textAlignment w:val="auto"/>
        <w:rPr>
          <w:rFonts w:hint="eastAsia" w:ascii="仿宋_GB2312" w:hAnsi="Times New Roman" w:eastAsia="仿宋_GB2312" w:cs="宋体"/>
          <w:b w:val="0"/>
          <w:bCs/>
          <w:caps/>
          <w:kern w:val="36"/>
          <w:sz w:val="32"/>
          <w:szCs w:val="32"/>
          <w:lang w:val="en-US" w:eastAsia="zh-CN" w:bidi="ar-SA"/>
        </w:rPr>
      </w:pPr>
    </w:p>
    <w:p w14:paraId="50CA1A9E">
      <w:pPr>
        <w:keepNext w:val="0"/>
        <w:keepLines w:val="0"/>
        <w:pageBreakBefore w:val="0"/>
        <w:widowControl w:val="0"/>
        <w:kinsoku/>
        <w:overflowPunct/>
        <w:topLinePunct w:val="0"/>
        <w:autoSpaceDE/>
        <w:autoSpaceDN/>
        <w:bidi w:val="0"/>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永泰县</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年基层农技推广体系改革</w:t>
      </w:r>
    </w:p>
    <w:p w14:paraId="2A4E5200">
      <w:pPr>
        <w:keepNext w:val="0"/>
        <w:keepLines w:val="0"/>
        <w:pageBreakBefore w:val="0"/>
        <w:widowControl w:val="0"/>
        <w:kinsoku/>
        <w:overflowPunct/>
        <w:topLinePunct w:val="0"/>
        <w:autoSpaceDE/>
        <w:autoSpaceDN/>
        <w:bidi w:val="0"/>
        <w:spacing w:line="600" w:lineRule="exact"/>
        <w:jc w:val="center"/>
        <w:textAlignment w:val="auto"/>
        <w:rPr>
          <w:rFonts w:hint="default" w:ascii="方正小标宋简体" w:eastAsia="方正小标宋简体"/>
          <w:sz w:val="44"/>
          <w:szCs w:val="44"/>
          <w:lang w:val="en-US" w:eastAsia="zh-CN"/>
        </w:rPr>
      </w:pPr>
      <w:r>
        <w:rPr>
          <w:rFonts w:hint="eastAsia" w:ascii="方正小标宋简体" w:eastAsia="方正小标宋简体"/>
          <w:sz w:val="44"/>
          <w:szCs w:val="44"/>
        </w:rPr>
        <w:t>与建设</w:t>
      </w:r>
      <w:r>
        <w:rPr>
          <w:rFonts w:hint="eastAsia" w:ascii="方正小标宋简体" w:eastAsia="方正小标宋简体"/>
          <w:sz w:val="44"/>
          <w:szCs w:val="44"/>
          <w:lang w:val="en-US" w:eastAsia="zh-CN"/>
        </w:rPr>
        <w:t>项目县级农技员培训方案</w:t>
      </w:r>
    </w:p>
    <w:p w14:paraId="27290ABF">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eastAsia="仿宋_GB2312"/>
          <w:sz w:val="32"/>
          <w:szCs w:val="32"/>
        </w:rPr>
      </w:pPr>
    </w:p>
    <w:p w14:paraId="6BE8F8C8">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eastAsia="仿宋_GB2312" w:cs="宋体"/>
          <w:bCs/>
          <w:caps/>
          <w:kern w:val="36"/>
          <w:sz w:val="32"/>
          <w:szCs w:val="32"/>
        </w:rPr>
      </w:pPr>
      <w:r>
        <w:rPr>
          <w:rFonts w:hint="eastAsia" w:ascii="仿宋_GB2312" w:eastAsia="仿宋_GB2312" w:cs="宋体"/>
          <w:bCs/>
          <w:caps/>
          <w:kern w:val="36"/>
          <w:sz w:val="32"/>
          <w:szCs w:val="32"/>
        </w:rPr>
        <w:t>为进一步加强基层农技推广队伍建设，提升</w:t>
      </w:r>
      <w:r>
        <w:rPr>
          <w:rFonts w:hint="eastAsia" w:ascii="仿宋_GB2312" w:eastAsia="仿宋_GB2312" w:cs="宋体"/>
          <w:bCs/>
          <w:caps/>
          <w:kern w:val="36"/>
          <w:sz w:val="32"/>
          <w:szCs w:val="32"/>
          <w:lang w:val="en-US" w:eastAsia="zh-CN"/>
        </w:rPr>
        <w:t>县乡两级</w:t>
      </w:r>
      <w:r>
        <w:rPr>
          <w:rFonts w:hint="eastAsia" w:ascii="仿宋_GB2312" w:eastAsia="仿宋_GB2312" w:cs="宋体"/>
          <w:bCs/>
          <w:caps/>
          <w:kern w:val="36"/>
          <w:sz w:val="32"/>
          <w:szCs w:val="32"/>
        </w:rPr>
        <w:t>农技员的服务能力和水平，</w:t>
      </w:r>
      <w:r>
        <w:rPr>
          <w:rFonts w:hint="eastAsia" w:ascii="仿宋_GB2312" w:hAnsi="仿宋" w:eastAsia="仿宋_GB2312"/>
          <w:sz w:val="32"/>
          <w:szCs w:val="32"/>
        </w:rPr>
        <w:t>根据</w:t>
      </w:r>
      <w:r>
        <w:rPr>
          <w:rFonts w:hint="eastAsia" w:ascii="仿宋_GB2312" w:hAnsi="仿宋" w:eastAsia="仿宋_GB2312"/>
          <w:sz w:val="32"/>
          <w:szCs w:val="32"/>
          <w:lang w:eastAsia="zh-CN"/>
        </w:rPr>
        <w:t>福建省财政厅</w:t>
      </w:r>
      <w:r>
        <w:rPr>
          <w:rFonts w:hint="eastAsia" w:ascii="仿宋_GB2312" w:hAnsi="仿宋" w:eastAsia="仿宋_GB2312"/>
          <w:sz w:val="32"/>
          <w:szCs w:val="32"/>
          <w:lang w:val="en-US" w:eastAsia="zh-CN"/>
        </w:rPr>
        <w:t xml:space="preserve"> 福建省农业农村厅</w:t>
      </w:r>
      <w:r>
        <w:rPr>
          <w:rFonts w:hint="eastAsia" w:ascii="仿宋_GB2312" w:hAnsi="仿宋" w:eastAsia="仿宋_GB2312"/>
          <w:sz w:val="32"/>
          <w:szCs w:val="32"/>
          <w:highlight w:val="none"/>
          <w:lang w:val="en-US" w:eastAsia="zh-CN"/>
        </w:rPr>
        <w:t>《关于下达2024年中央农业经营主体能力提升资金的通知》（闽财农指</w:t>
      </w:r>
      <w:r>
        <w:rPr>
          <w:rFonts w:hint="eastAsia" w:ascii="仿宋_GB2312" w:hAnsi="仿宋_GB2312" w:eastAsia="仿宋_GB2312" w:cs="仿宋_GB2312"/>
          <w:color w:val="auto"/>
          <w:spacing w:val="2"/>
          <w:kern w:val="2"/>
          <w:sz w:val="32"/>
          <w:szCs w:val="32"/>
          <w:lang w:val="en-US" w:eastAsia="zh-CN" w:bidi="ar-SA"/>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pacing w:val="2"/>
          <w:kern w:val="2"/>
          <w:sz w:val="32"/>
          <w:szCs w:val="32"/>
          <w:lang w:val="en-US" w:eastAsia="zh-CN" w:bidi="ar-SA"/>
        </w:rPr>
        <w:t>〕</w:t>
      </w:r>
      <w:r>
        <w:rPr>
          <w:rFonts w:hint="eastAsia" w:ascii="仿宋_GB2312" w:hAnsi="仿宋" w:eastAsia="仿宋_GB2312"/>
          <w:sz w:val="32"/>
          <w:szCs w:val="32"/>
          <w:highlight w:val="none"/>
          <w:lang w:val="en-US" w:eastAsia="zh-CN"/>
        </w:rPr>
        <w:t>57号）等文件</w:t>
      </w:r>
      <w:r>
        <w:rPr>
          <w:rFonts w:hint="eastAsia" w:ascii="仿宋_GB2312" w:hAnsi="仿宋" w:eastAsia="仿宋_GB2312"/>
          <w:sz w:val="32"/>
          <w:szCs w:val="32"/>
        </w:rPr>
        <w:t>精神</w:t>
      </w:r>
      <w:r>
        <w:rPr>
          <w:rFonts w:hint="eastAsia" w:ascii="仿宋_GB2312" w:eastAsia="仿宋_GB2312" w:cs="宋体"/>
          <w:bCs/>
          <w:caps/>
          <w:kern w:val="36"/>
          <w:sz w:val="32"/>
          <w:szCs w:val="32"/>
        </w:rPr>
        <w:t>，</w:t>
      </w:r>
      <w:r>
        <w:rPr>
          <w:rFonts w:hint="eastAsia" w:ascii="仿宋_GB2312" w:eastAsia="仿宋_GB2312" w:cs="宋体"/>
          <w:bCs/>
          <w:caps/>
          <w:kern w:val="36"/>
          <w:sz w:val="32"/>
          <w:szCs w:val="32"/>
          <w:lang w:val="en-US" w:eastAsia="zh-CN"/>
        </w:rPr>
        <w:t>结合我县实际，</w:t>
      </w:r>
      <w:r>
        <w:rPr>
          <w:rFonts w:hint="eastAsia" w:ascii="仿宋_GB2312" w:eastAsia="仿宋_GB2312" w:cs="宋体"/>
          <w:bCs/>
          <w:caps/>
          <w:kern w:val="36"/>
          <w:sz w:val="32"/>
          <w:szCs w:val="32"/>
        </w:rPr>
        <w:t>制定本方案。</w:t>
      </w:r>
    </w:p>
    <w:p w14:paraId="177F29B4">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楷体_GB2312" w:hAnsi="楷体_GB2312" w:eastAsia="楷体_GB2312" w:cs="楷体_GB2312"/>
          <w:b/>
          <w:bCs/>
          <w:sz w:val="32"/>
          <w:szCs w:val="24"/>
          <w:lang w:eastAsia="zh-CN"/>
        </w:rPr>
      </w:pPr>
      <w:r>
        <w:rPr>
          <w:rFonts w:hint="eastAsia" w:ascii="楷体_GB2312" w:hAnsi="楷体_GB2312" w:eastAsia="楷体_GB2312" w:cs="楷体_GB2312"/>
          <w:b/>
          <w:bCs/>
          <w:sz w:val="32"/>
          <w:szCs w:val="24"/>
        </w:rPr>
        <w:t>一、培训</w:t>
      </w:r>
      <w:r>
        <w:rPr>
          <w:rFonts w:hint="eastAsia" w:ascii="楷体_GB2312" w:hAnsi="楷体_GB2312" w:eastAsia="楷体_GB2312" w:cs="楷体_GB2312"/>
          <w:b/>
          <w:bCs/>
          <w:sz w:val="32"/>
          <w:szCs w:val="24"/>
          <w:lang w:eastAsia="zh-CN"/>
        </w:rPr>
        <w:t>对象</w:t>
      </w:r>
    </w:p>
    <w:p w14:paraId="4A346B6B">
      <w:pPr>
        <w:pStyle w:val="3"/>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cs="宋体"/>
          <w:bCs/>
          <w:caps/>
          <w:kern w:val="36"/>
          <w:sz w:val="32"/>
          <w:szCs w:val="32"/>
          <w:lang w:eastAsia="zh-CN"/>
        </w:rPr>
      </w:pPr>
      <w:r>
        <w:rPr>
          <w:rFonts w:hint="eastAsia" w:ascii="仿宋_GB2312" w:eastAsia="仿宋_GB2312" w:cs="宋体"/>
          <w:bCs/>
          <w:caps/>
          <w:kern w:val="36"/>
          <w:sz w:val="32"/>
          <w:szCs w:val="32"/>
          <w:lang w:val="en-US" w:eastAsia="zh-CN"/>
        </w:rPr>
        <w:t>培训对象为县乡两级在编在岗农技推广人员46名，</w:t>
      </w:r>
      <w:r>
        <w:rPr>
          <w:rFonts w:hint="eastAsia" w:ascii="仿宋_GB2312" w:eastAsia="仿宋_GB2312" w:cs="宋体"/>
          <w:bCs/>
          <w:caps/>
          <w:kern w:val="36"/>
          <w:sz w:val="32"/>
          <w:szCs w:val="32"/>
          <w:lang w:eastAsia="zh-CN"/>
        </w:rPr>
        <w:t>包含种植业、畜牧兽医等农技员。</w:t>
      </w:r>
    </w:p>
    <w:p w14:paraId="70B11016">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楷体_GB2312" w:hAnsi="楷体_GB2312" w:eastAsia="楷体_GB2312" w:cs="楷体_GB2312"/>
          <w:b/>
          <w:bCs/>
          <w:sz w:val="32"/>
          <w:szCs w:val="24"/>
          <w:lang w:eastAsia="zh-CN"/>
        </w:rPr>
      </w:pPr>
      <w:r>
        <w:rPr>
          <w:rFonts w:hint="eastAsia" w:ascii="楷体_GB2312" w:hAnsi="楷体_GB2312" w:eastAsia="楷体_GB2312" w:cs="楷体_GB2312"/>
          <w:b/>
          <w:bCs/>
          <w:sz w:val="32"/>
          <w:szCs w:val="24"/>
          <w:lang w:eastAsia="zh-CN"/>
        </w:rPr>
        <w:t>二、培训时间及方式</w:t>
      </w:r>
    </w:p>
    <w:p w14:paraId="431515A6">
      <w:pPr>
        <w:pStyle w:val="3"/>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仿宋_GB2312" w:hAnsi="Times New Roman" w:eastAsia="仿宋_GB2312" w:cs="宋体"/>
          <w:bCs/>
          <w:caps/>
          <w:kern w:val="36"/>
          <w:sz w:val="32"/>
          <w:szCs w:val="32"/>
          <w:lang w:val="en-US" w:eastAsia="zh-CN" w:bidi="ar-SA"/>
        </w:rPr>
      </w:pPr>
      <w:r>
        <w:rPr>
          <w:rFonts w:hint="eastAsia" w:ascii="仿宋_GB2312" w:eastAsia="仿宋_GB2312" w:cs="宋体"/>
          <w:bCs/>
          <w:caps/>
          <w:kern w:val="36"/>
          <w:sz w:val="32"/>
          <w:szCs w:val="32"/>
          <w:lang w:val="en-US" w:eastAsia="zh-CN" w:bidi="ar-SA"/>
        </w:rPr>
        <w:t>计划</w:t>
      </w:r>
      <w:r>
        <w:rPr>
          <w:rFonts w:hint="eastAsia" w:ascii="仿宋_GB2312" w:eastAsia="仿宋_GB2312" w:cs="宋体"/>
          <w:bCs/>
          <w:caps/>
          <w:kern w:val="36"/>
          <w:sz w:val="32"/>
          <w:szCs w:val="32"/>
          <w:highlight w:val="none"/>
          <w:lang w:val="en-US" w:eastAsia="zh-CN" w:bidi="ar-SA"/>
        </w:rPr>
        <w:t>10—11月份开班，采用市内异地脱产培训方式，培训课程分为理论授课、现场</w:t>
      </w:r>
      <w:r>
        <w:rPr>
          <w:rFonts w:hint="eastAsia" w:ascii="仿宋_GB2312" w:eastAsia="仿宋_GB2312" w:cs="宋体"/>
          <w:bCs/>
          <w:caps/>
          <w:kern w:val="36"/>
          <w:sz w:val="32"/>
          <w:szCs w:val="32"/>
          <w:lang w:val="en-US" w:eastAsia="zh-CN"/>
        </w:rPr>
        <w:t>观摩</w:t>
      </w:r>
      <w:r>
        <w:rPr>
          <w:rFonts w:hint="eastAsia" w:ascii="仿宋_GB2312" w:eastAsia="仿宋_GB2312" w:cs="宋体"/>
          <w:bCs/>
          <w:caps/>
          <w:kern w:val="36"/>
          <w:sz w:val="32"/>
          <w:szCs w:val="32"/>
          <w:highlight w:val="none"/>
          <w:lang w:val="en-US" w:eastAsia="zh-CN" w:bidi="ar-SA"/>
        </w:rPr>
        <w:t>实训两部分，</w:t>
      </w:r>
      <w:r>
        <w:rPr>
          <w:rFonts w:hint="eastAsia" w:ascii="仿宋_GB2312" w:eastAsia="仿宋_GB2312" w:cs="宋体"/>
          <w:bCs/>
          <w:caps/>
          <w:kern w:val="36"/>
          <w:sz w:val="32"/>
          <w:szCs w:val="32"/>
          <w:lang w:val="en-US" w:eastAsia="zh-CN" w:bidi="ar-SA"/>
        </w:rPr>
        <w:t>其中</w:t>
      </w:r>
      <w:r>
        <w:rPr>
          <w:rFonts w:hint="eastAsia" w:ascii="仿宋_GB2312" w:eastAsia="仿宋_GB2312" w:cs="宋体"/>
          <w:bCs/>
          <w:caps/>
          <w:kern w:val="36"/>
          <w:sz w:val="32"/>
          <w:szCs w:val="32"/>
          <w:highlight w:val="none"/>
          <w:lang w:val="en-US" w:eastAsia="zh-CN" w:bidi="ar-SA"/>
        </w:rPr>
        <w:t>理论授课</w:t>
      </w:r>
      <w:r>
        <w:rPr>
          <w:rFonts w:hint="eastAsia" w:ascii="仿宋_GB2312" w:eastAsia="仿宋_GB2312" w:cs="宋体"/>
          <w:bCs/>
          <w:caps/>
          <w:kern w:val="36"/>
          <w:sz w:val="32"/>
          <w:szCs w:val="32"/>
          <w:lang w:val="en-US" w:eastAsia="zh-CN" w:bidi="ar-SA"/>
        </w:rPr>
        <w:t>2天，现场观摩实训3天，共计5天。</w:t>
      </w:r>
    </w:p>
    <w:p w14:paraId="49E8266C">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楷体_GB2312" w:hAnsi="楷体_GB2312" w:eastAsia="楷体_GB2312" w:cs="楷体_GB2312"/>
          <w:b/>
          <w:bCs/>
          <w:sz w:val="32"/>
          <w:szCs w:val="24"/>
          <w:lang w:val="en-US" w:eastAsia="zh-CN"/>
        </w:rPr>
      </w:pPr>
      <w:r>
        <w:rPr>
          <w:rFonts w:hint="eastAsia" w:ascii="楷体_GB2312" w:hAnsi="楷体_GB2312" w:eastAsia="楷体_GB2312" w:cs="楷体_GB2312"/>
          <w:b/>
          <w:bCs/>
          <w:sz w:val="32"/>
          <w:szCs w:val="24"/>
          <w:lang w:val="en-US" w:eastAsia="zh-CN"/>
        </w:rPr>
        <w:t>三、培训内容</w:t>
      </w:r>
    </w:p>
    <w:p w14:paraId="2989C1B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cs="宋体"/>
          <w:bCs/>
          <w:caps/>
          <w:kern w:val="36"/>
          <w:sz w:val="32"/>
          <w:szCs w:val="32"/>
          <w:lang w:val="en-US" w:eastAsia="zh-CN"/>
        </w:rPr>
      </w:pPr>
      <w:r>
        <w:rPr>
          <w:rFonts w:hint="eastAsia" w:ascii="仿宋_GB2312" w:eastAsia="仿宋_GB2312" w:cs="宋体"/>
          <w:bCs/>
          <w:caps/>
          <w:kern w:val="36"/>
          <w:sz w:val="32"/>
          <w:szCs w:val="32"/>
          <w:lang w:val="en-US" w:eastAsia="zh-CN"/>
        </w:rPr>
        <w:t>聚焦我县特色农业现代产业发展的需要，科学设置专业课程、公共课程及现场教学课程，课程教学内容包括乡村振兴战略、农业政策要点解读、农业技术、全域旅游与乡村旅游、农村人居环境整治、农技推广信息化建设、农产品电商运营与品牌化建设、农产品质量安全等。</w:t>
      </w:r>
    </w:p>
    <w:p w14:paraId="5CFC4AE8">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楷体_GB2312" w:hAnsi="楷体_GB2312" w:eastAsia="楷体_GB2312" w:cs="楷体_GB2312"/>
          <w:b/>
          <w:bCs/>
          <w:sz w:val="32"/>
          <w:szCs w:val="24"/>
          <w:lang w:val="en-US" w:eastAsia="zh-CN"/>
        </w:rPr>
      </w:pPr>
      <w:r>
        <w:rPr>
          <w:rFonts w:hint="eastAsia" w:ascii="楷体_GB2312" w:hAnsi="楷体_GB2312" w:eastAsia="楷体_GB2312" w:cs="楷体_GB2312"/>
          <w:b/>
          <w:bCs/>
          <w:sz w:val="32"/>
          <w:szCs w:val="24"/>
          <w:lang w:val="en-US" w:eastAsia="zh-CN"/>
        </w:rPr>
        <w:t>四、有关要求</w:t>
      </w:r>
    </w:p>
    <w:p w14:paraId="3B86E31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eastAsia="仿宋_GB2312" w:cs="宋体"/>
          <w:bCs/>
          <w:caps/>
          <w:kern w:val="36"/>
          <w:sz w:val="32"/>
          <w:szCs w:val="32"/>
          <w:lang w:val="en-US" w:eastAsia="zh-CN"/>
        </w:rPr>
      </w:pPr>
      <w:r>
        <w:rPr>
          <w:rFonts w:hint="eastAsia" w:ascii="仿宋_GB2312" w:eastAsia="仿宋_GB2312" w:cs="宋体"/>
          <w:bCs/>
          <w:caps/>
          <w:kern w:val="36"/>
          <w:sz w:val="32"/>
          <w:szCs w:val="32"/>
          <w:lang w:val="en-US" w:eastAsia="zh-CN"/>
        </w:rPr>
        <w:t>1.做好培训过程中的教学管理。培训机构作为培训期间卫生防控、安全生产等工作第一责任人，确保培训过程安全，做好防疫工作，不发生安全事故。</w:t>
      </w:r>
    </w:p>
    <w:p w14:paraId="0723B35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cs="宋体"/>
          <w:bCs/>
          <w:caps/>
          <w:kern w:val="36"/>
          <w:sz w:val="32"/>
          <w:szCs w:val="32"/>
          <w:lang w:val="en-US" w:eastAsia="zh-CN"/>
        </w:rPr>
      </w:pPr>
      <w:r>
        <w:rPr>
          <w:rFonts w:hint="eastAsia" w:ascii="仿宋_GB2312" w:eastAsia="仿宋_GB2312" w:cs="宋体"/>
          <w:bCs/>
          <w:caps/>
          <w:kern w:val="36"/>
          <w:sz w:val="32"/>
          <w:szCs w:val="32"/>
          <w:lang w:val="en-US" w:eastAsia="zh-CN"/>
        </w:rPr>
        <w:t>2.做好</w:t>
      </w:r>
      <w:r>
        <w:rPr>
          <w:rFonts w:hint="eastAsia" w:ascii="仿宋_GB2312" w:eastAsia="仿宋_GB2312" w:cs="宋体"/>
          <w:bCs/>
          <w:caps/>
          <w:kern w:val="36"/>
          <w:sz w:val="32"/>
          <w:szCs w:val="32"/>
          <w:lang w:val="en-US" w:eastAsia="zh-CN" w:bidi="ar-SA"/>
        </w:rPr>
        <w:t>培训签到、安排食宿、</w:t>
      </w:r>
      <w:r>
        <w:rPr>
          <w:rFonts w:hint="eastAsia" w:ascii="仿宋_GB2312" w:hAnsi="仿宋_GB2312" w:eastAsia="仿宋_GB2312" w:cs="仿宋_GB2312"/>
          <w:b w:val="0"/>
          <w:bCs/>
          <w:caps/>
          <w:kern w:val="36"/>
          <w:sz w:val="32"/>
          <w:szCs w:val="32"/>
          <w:lang w:val="en-US" w:eastAsia="zh-CN" w:bidi="ar-SA"/>
        </w:rPr>
        <w:t>现场教学路线、</w:t>
      </w:r>
      <w:r>
        <w:rPr>
          <w:rFonts w:hint="eastAsia" w:ascii="仿宋_GB2312" w:eastAsia="仿宋_GB2312" w:cs="宋体"/>
          <w:bCs/>
          <w:caps/>
          <w:kern w:val="36"/>
          <w:sz w:val="32"/>
          <w:szCs w:val="32"/>
          <w:lang w:val="en-US" w:eastAsia="zh-CN" w:bidi="ar-SA"/>
        </w:rPr>
        <w:t>现场拍照、报道宣传、培训总结等相关工作</w:t>
      </w:r>
      <w:r>
        <w:rPr>
          <w:rFonts w:hint="eastAsia" w:ascii="仿宋_GB2312" w:eastAsia="仿宋_GB2312" w:cs="宋体"/>
          <w:bCs/>
          <w:caps/>
          <w:kern w:val="36"/>
          <w:sz w:val="32"/>
          <w:szCs w:val="32"/>
          <w:lang w:val="en-US" w:eastAsia="zh-CN"/>
        </w:rPr>
        <w:t>。</w:t>
      </w:r>
    </w:p>
    <w:p w14:paraId="132E460D">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eastAsia" w:ascii="仿宋_GB2312" w:hAnsi="仿宋_GB2312" w:eastAsia="仿宋_GB2312" w:cs="仿宋_GB2312"/>
          <w:sz w:val="32"/>
          <w:szCs w:val="32"/>
        </w:rPr>
      </w:pPr>
    </w:p>
    <w:p w14:paraId="531A0D62">
      <w:pPr>
        <w:pStyle w:val="3"/>
        <w:rPr>
          <w:rFonts w:hint="eastAsia"/>
        </w:rPr>
      </w:pPr>
    </w:p>
    <w:p w14:paraId="43A6F986">
      <w:pPr>
        <w:pStyle w:val="3"/>
        <w:rPr>
          <w:rFonts w:hint="eastAsia"/>
        </w:rPr>
      </w:pPr>
    </w:p>
    <w:p w14:paraId="30A28FF2">
      <w:pPr>
        <w:keepNext w:val="0"/>
        <w:keepLines w:val="0"/>
        <w:pageBreakBefore w:val="0"/>
        <w:widowControl w:val="0"/>
        <w:kinsoku/>
        <w:wordWrap w:val="0"/>
        <w:overflowPunct/>
        <w:topLinePunct w:val="0"/>
        <w:autoSpaceDE/>
        <w:autoSpaceDN/>
        <w:bidi w:val="0"/>
        <w:adjustRightInd/>
        <w:snapToGrid/>
        <w:spacing w:line="600" w:lineRule="exact"/>
        <w:ind w:right="0" w:firstLine="645"/>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永泰县农业农村局</w:t>
      </w:r>
      <w:r>
        <w:rPr>
          <w:rFonts w:hint="eastAsia" w:ascii="仿宋_GB2312" w:hAnsi="仿宋_GB2312" w:eastAsia="仿宋_GB2312" w:cs="仿宋_GB2312"/>
          <w:sz w:val="32"/>
          <w:szCs w:val="32"/>
          <w:lang w:val="en-US" w:eastAsia="zh-CN"/>
        </w:rPr>
        <w:t xml:space="preserve">    </w:t>
      </w:r>
    </w:p>
    <w:p w14:paraId="5E451CA6">
      <w:pPr>
        <w:keepNext w:val="0"/>
        <w:keepLines w:val="0"/>
        <w:pageBreakBefore w:val="0"/>
        <w:widowControl w:val="0"/>
        <w:kinsoku/>
        <w:wordWrap/>
        <w:overflowPunct/>
        <w:topLinePunct w:val="0"/>
        <w:autoSpaceDE/>
        <w:autoSpaceDN/>
        <w:bidi w:val="0"/>
        <w:adjustRightInd/>
        <w:snapToGrid/>
        <w:spacing w:line="600" w:lineRule="exact"/>
        <w:ind w:right="0" w:firstLine="645"/>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14:paraId="4E42DB85">
      <w:pPr>
        <w:pStyle w:val="3"/>
        <w:rPr>
          <w:rFonts w:hint="eastAsia" w:ascii="仿宋_GB2312" w:hAnsi="仿宋_GB2312" w:eastAsia="仿宋_GB2312" w:cs="仿宋_GB2312"/>
          <w:sz w:val="32"/>
          <w:szCs w:val="32"/>
        </w:rPr>
      </w:pPr>
    </w:p>
    <w:p w14:paraId="5EF30ECF">
      <w:pPr>
        <w:pStyle w:val="3"/>
        <w:rPr>
          <w:rFonts w:hint="eastAsia" w:ascii="仿宋_GB2312" w:hAnsi="仿宋_GB2312" w:eastAsia="仿宋_GB2312" w:cs="仿宋_GB2312"/>
          <w:sz w:val="32"/>
          <w:szCs w:val="32"/>
        </w:rPr>
      </w:pPr>
    </w:p>
    <w:p w14:paraId="0BD04468">
      <w:pPr>
        <w:pStyle w:val="3"/>
        <w:rPr>
          <w:rFonts w:hint="eastAsia" w:ascii="仿宋_GB2312" w:hAnsi="仿宋_GB2312" w:eastAsia="仿宋_GB2312" w:cs="仿宋_GB2312"/>
          <w:sz w:val="32"/>
          <w:szCs w:val="32"/>
        </w:rPr>
      </w:pPr>
    </w:p>
    <w:p w14:paraId="15CC8139">
      <w:pPr>
        <w:pStyle w:val="3"/>
        <w:rPr>
          <w:rFonts w:hint="eastAsia" w:ascii="仿宋_GB2312" w:hAnsi="仿宋_GB2312" w:eastAsia="仿宋_GB2312" w:cs="仿宋_GB2312"/>
          <w:sz w:val="32"/>
          <w:szCs w:val="32"/>
        </w:rPr>
      </w:pPr>
    </w:p>
    <w:p w14:paraId="36E59429">
      <w:pPr>
        <w:pStyle w:val="3"/>
        <w:rPr>
          <w:rFonts w:hint="eastAsia" w:ascii="仿宋_GB2312" w:hAnsi="仿宋_GB2312" w:eastAsia="仿宋_GB2312" w:cs="仿宋_GB2312"/>
          <w:sz w:val="32"/>
          <w:szCs w:val="32"/>
        </w:rPr>
      </w:pPr>
    </w:p>
    <w:p w14:paraId="6EC6129A">
      <w:pPr>
        <w:pStyle w:val="3"/>
        <w:rPr>
          <w:rFonts w:hint="eastAsia" w:ascii="仿宋_GB2312" w:hAnsi="仿宋_GB2312" w:eastAsia="仿宋_GB2312" w:cs="仿宋_GB2312"/>
          <w:sz w:val="32"/>
          <w:szCs w:val="32"/>
        </w:rPr>
      </w:pPr>
    </w:p>
    <w:p w14:paraId="138E070F">
      <w:pPr>
        <w:pStyle w:val="3"/>
        <w:rPr>
          <w:rFonts w:hint="eastAsia" w:ascii="仿宋_GB2312" w:hAnsi="仿宋_GB2312" w:eastAsia="仿宋_GB2312" w:cs="仿宋_GB2312"/>
          <w:sz w:val="32"/>
          <w:szCs w:val="32"/>
        </w:rPr>
      </w:pPr>
    </w:p>
    <w:p w14:paraId="609BDDAA">
      <w:pPr>
        <w:pStyle w:val="3"/>
      </w:pPr>
    </w:p>
    <w:p w14:paraId="26A2DF72">
      <w:pPr>
        <w:pStyle w:val="3"/>
        <w:sectPr>
          <w:pgSz w:w="11906" w:h="16838"/>
          <w:pgMar w:top="1440" w:right="1800" w:bottom="1440" w:left="1800" w:header="851" w:footer="992" w:gutter="0"/>
          <w:cols w:space="425" w:num="1"/>
          <w:docGrid w:type="lines" w:linePitch="312" w:charSpace="0"/>
        </w:sectPr>
      </w:pPr>
    </w:p>
    <w:p w14:paraId="52105C37">
      <w:pPr>
        <w:pStyle w:val="3"/>
        <w:keepNext w:val="0"/>
        <w:keepLines w:val="0"/>
        <w:pageBreakBefore w:val="0"/>
        <w:widowControl w:val="0"/>
        <w:kinsoku/>
        <w:overflowPunct/>
        <w:topLinePunct w:val="0"/>
        <w:autoSpaceDE/>
        <w:autoSpaceDN/>
        <w:bidi w:val="0"/>
        <w:spacing w:line="600" w:lineRule="exact"/>
        <w:textAlignment w:val="auto"/>
        <w:rPr>
          <w:rFonts w:hint="default" w:ascii="CESI黑体-GB2312" w:hAnsi="CESI黑体-GB2312" w:eastAsia="CESI黑体-GB2312" w:cs="CESI黑体-GB2312"/>
          <w:b w:val="0"/>
          <w:bCs/>
          <w:caps/>
          <w:kern w:val="36"/>
          <w:sz w:val="32"/>
          <w:szCs w:val="32"/>
          <w:lang w:val="en-US" w:eastAsia="zh-CN" w:bidi="ar-SA"/>
        </w:rPr>
      </w:pPr>
      <w:r>
        <w:rPr>
          <w:rFonts w:hint="eastAsia" w:ascii="CESI黑体-GB2312" w:hAnsi="CESI黑体-GB2312" w:eastAsia="CESI黑体-GB2312" w:cs="CESI黑体-GB2312"/>
          <w:b w:val="0"/>
          <w:bCs/>
          <w:caps/>
          <w:kern w:val="36"/>
          <w:sz w:val="32"/>
          <w:szCs w:val="32"/>
          <w:lang w:val="en-US" w:eastAsia="zh-CN" w:bidi="ar-SA"/>
        </w:rPr>
        <w:t>附件2</w:t>
      </w:r>
    </w:p>
    <w:tbl>
      <w:tblPr>
        <w:tblStyle w:val="7"/>
        <w:tblW w:w="1427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1"/>
        <w:gridCol w:w="946"/>
        <w:gridCol w:w="1015"/>
        <w:gridCol w:w="1549"/>
        <w:gridCol w:w="1549"/>
        <w:gridCol w:w="1282"/>
        <w:gridCol w:w="1015"/>
        <w:gridCol w:w="1015"/>
        <w:gridCol w:w="1549"/>
        <w:gridCol w:w="3008"/>
      </w:tblGrid>
      <w:tr w14:paraId="69D10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14279" w:type="dxa"/>
            <w:gridSpan w:val="10"/>
            <w:tcBorders>
              <w:top w:val="nil"/>
              <w:left w:val="nil"/>
              <w:bottom w:val="nil"/>
              <w:right w:val="nil"/>
            </w:tcBorders>
            <w:shd w:val="clear" w:color="auto" w:fill="auto"/>
            <w:vAlign w:val="center"/>
          </w:tcPr>
          <w:p w14:paraId="22053E15">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永泰县2024年基层农技推广体系改革与建设项目县级农技员培训班经费预算表</w:t>
            </w:r>
          </w:p>
        </w:tc>
      </w:tr>
      <w:tr w14:paraId="2AA11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D75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内容　</w:t>
            </w:r>
          </w:p>
        </w:tc>
        <w:tc>
          <w:tcPr>
            <w:tcW w:w="5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EA27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师资费（元）</w:t>
            </w:r>
          </w:p>
        </w:tc>
        <w:tc>
          <w:tcPr>
            <w:tcW w:w="48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ABE9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综合定额（元）</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62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lang w:val="en-US" w:eastAsia="zh-CN" w:bidi="ar"/>
              </w:rPr>
            </w:pPr>
            <w:r>
              <w:rPr>
                <w:rStyle w:val="12"/>
                <w:lang w:val="en-US" w:eastAsia="zh-CN" w:bidi="ar"/>
              </w:rPr>
              <w:t>备注</w:t>
            </w:r>
          </w:p>
        </w:tc>
      </w:tr>
      <w:tr w14:paraId="5371B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9415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31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单价/学时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95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培训天数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BF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总学时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(8学时/天）</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A7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金额</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3C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 xml:space="preserve"> 标准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C2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人数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57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天数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8E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金额</w:t>
            </w:r>
          </w:p>
        </w:tc>
        <w:tc>
          <w:tcPr>
            <w:tcW w:w="3008" w:type="dxa"/>
            <w:vMerge w:val="restart"/>
            <w:tcBorders>
              <w:top w:val="single" w:color="000000" w:sz="4" w:space="0"/>
              <w:left w:val="single" w:color="000000" w:sz="4" w:space="0"/>
              <w:right w:val="single" w:color="000000" w:sz="4" w:space="0"/>
            </w:tcBorders>
            <w:shd w:val="clear" w:color="auto" w:fill="auto"/>
            <w:vAlign w:val="center"/>
          </w:tcPr>
          <w:p w14:paraId="223AF9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lang w:val="en-US" w:eastAsia="zh-CN" w:bidi="ar"/>
              </w:rPr>
            </w:pPr>
            <w:r>
              <w:rPr>
                <w:rStyle w:val="12"/>
                <w:lang w:val="en-US" w:eastAsia="zh-CN" w:bidi="ar"/>
              </w:rPr>
              <w:t>培训地点：永泰县</w:t>
            </w:r>
          </w:p>
        </w:tc>
      </w:tr>
      <w:tr w14:paraId="1C3E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31C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第一阶段</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1EC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3E7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F24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2E2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2C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2D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C7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2D90">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1800</w:t>
            </w:r>
          </w:p>
        </w:tc>
        <w:tc>
          <w:tcPr>
            <w:tcW w:w="3008" w:type="dxa"/>
            <w:vMerge w:val="continue"/>
            <w:tcBorders>
              <w:left w:val="single" w:color="000000" w:sz="4" w:space="0"/>
              <w:right w:val="single" w:color="000000" w:sz="4" w:space="0"/>
            </w:tcBorders>
            <w:shd w:val="clear" w:color="auto" w:fill="auto"/>
            <w:vAlign w:val="center"/>
          </w:tcPr>
          <w:p w14:paraId="4D9515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eastAsia="zh-CN"/>
              </w:rPr>
            </w:pPr>
          </w:p>
        </w:tc>
      </w:tr>
      <w:tr w14:paraId="5C49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6BC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9DA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123B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3590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BD7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0B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E4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8A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EA0C">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1080</w:t>
            </w:r>
          </w:p>
        </w:tc>
        <w:tc>
          <w:tcPr>
            <w:tcW w:w="3008" w:type="dxa"/>
            <w:vMerge w:val="continue"/>
            <w:tcBorders>
              <w:left w:val="single" w:color="000000" w:sz="4" w:space="0"/>
              <w:right w:val="single" w:color="000000" w:sz="4" w:space="0"/>
            </w:tcBorders>
            <w:shd w:val="clear" w:color="auto" w:fill="auto"/>
            <w:vAlign w:val="center"/>
          </w:tcPr>
          <w:p w14:paraId="5C2FBD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eastAsia="zh-CN"/>
              </w:rPr>
            </w:pPr>
          </w:p>
        </w:tc>
      </w:tr>
      <w:tr w14:paraId="45A33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4F5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CB86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8CF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442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4779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3C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AD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F3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2F0D">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22500</w:t>
            </w:r>
          </w:p>
        </w:tc>
        <w:tc>
          <w:tcPr>
            <w:tcW w:w="3008" w:type="dxa"/>
            <w:vMerge w:val="continue"/>
            <w:tcBorders>
              <w:left w:val="single" w:color="000000" w:sz="4" w:space="0"/>
              <w:bottom w:val="single" w:color="000000" w:sz="4" w:space="0"/>
              <w:right w:val="single" w:color="000000" w:sz="4" w:space="0"/>
            </w:tcBorders>
            <w:shd w:val="clear" w:color="auto" w:fill="auto"/>
            <w:vAlign w:val="center"/>
          </w:tcPr>
          <w:p w14:paraId="0B13FA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eastAsia="zh-CN"/>
              </w:rPr>
            </w:pPr>
          </w:p>
        </w:tc>
      </w:tr>
      <w:tr w14:paraId="1809B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A1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第二阶段</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60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87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1C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37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25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BE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B2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02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41400</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A7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培训地点：连江县、福清市</w:t>
            </w:r>
          </w:p>
        </w:tc>
      </w:tr>
      <w:tr w14:paraId="3745C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F2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第三阶段</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9D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4C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58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84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3C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2A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F6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39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8280</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B7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培训地点：上午福清市、</w:t>
            </w:r>
          </w:p>
          <w:p w14:paraId="35A659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下午返程（永泰）</w:t>
            </w:r>
          </w:p>
        </w:tc>
      </w:tr>
      <w:tr w14:paraId="625B9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exac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24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小计</w:t>
            </w:r>
          </w:p>
        </w:tc>
        <w:tc>
          <w:tcPr>
            <w:tcW w:w="5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DEEE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20000</w:t>
            </w:r>
          </w:p>
        </w:tc>
        <w:tc>
          <w:tcPr>
            <w:tcW w:w="48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FFF0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75060</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27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tc>
      </w:tr>
      <w:tr w14:paraId="5B38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exac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27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合计</w:t>
            </w:r>
          </w:p>
        </w:tc>
        <w:tc>
          <w:tcPr>
            <w:tcW w:w="129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1345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95060</w:t>
            </w:r>
          </w:p>
        </w:tc>
      </w:tr>
      <w:tr w14:paraId="171C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2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120D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注：1.师资费按每半天4个学时计算，副高级职称讲课费标准不高于500元/学时，中级技术职称及以下专业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人员讲课费标准不高于400元/学时。</w:t>
            </w:r>
          </w:p>
        </w:tc>
      </w:tr>
      <w:tr w14:paraId="546D6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2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B632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2.县城综合定额标准50元/人，乡镇无住宿综合定额标准180元/人，乡镇有住宿综合定额标准450元/人，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县外综合定额标准450元/人。</w:t>
            </w:r>
          </w:p>
        </w:tc>
      </w:tr>
      <w:tr w14:paraId="37D6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2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32B3E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2"/>
                <w:lang w:val="en-US" w:eastAsia="zh-CN" w:bidi="ar"/>
              </w:rPr>
            </w:pPr>
            <w:r>
              <w:rPr>
                <w:rStyle w:val="12"/>
                <w:lang w:val="en-US" w:eastAsia="zh-CN" w:bidi="ar"/>
              </w:rPr>
              <w:t xml:space="preserve">    3.最终培训费用按实际结算，不得超过培训定额标准（预算金额）。</w:t>
            </w:r>
          </w:p>
        </w:tc>
      </w:tr>
    </w:tbl>
    <w:p w14:paraId="0E28A888">
      <w:pPr>
        <w:pStyle w:val="3"/>
        <w:rPr>
          <w:rFonts w:hint="eastAsia"/>
          <w:lang w:eastAsia="zh-CN"/>
        </w:rPr>
      </w:pPr>
    </w:p>
    <w:p w14:paraId="4E547468">
      <w:pPr>
        <w:pStyle w:val="3"/>
        <w:keepNext w:val="0"/>
        <w:keepLines w:val="0"/>
        <w:pageBreakBefore w:val="0"/>
        <w:widowControl w:val="0"/>
        <w:kinsoku/>
        <w:overflowPunct/>
        <w:topLinePunct w:val="0"/>
        <w:autoSpaceDE/>
        <w:autoSpaceDN/>
        <w:bidi w:val="0"/>
        <w:spacing w:line="600" w:lineRule="exact"/>
        <w:textAlignment w:val="auto"/>
        <w:rPr>
          <w:rFonts w:hint="default" w:ascii="CESI黑体-GB2312" w:hAnsi="CESI黑体-GB2312" w:eastAsia="CESI黑体-GB2312" w:cs="CESI黑体-GB2312"/>
          <w:b w:val="0"/>
          <w:bCs/>
          <w:caps/>
          <w:kern w:val="36"/>
          <w:sz w:val="32"/>
          <w:szCs w:val="32"/>
          <w:lang w:val="en-US" w:eastAsia="zh-CN" w:bidi="ar-SA"/>
        </w:rPr>
      </w:pPr>
      <w:r>
        <w:rPr>
          <w:rFonts w:hint="eastAsia" w:ascii="CESI黑体-GB2312" w:hAnsi="CESI黑体-GB2312" w:eastAsia="CESI黑体-GB2312" w:cs="CESI黑体-GB2312"/>
          <w:b w:val="0"/>
          <w:bCs/>
          <w:caps/>
          <w:kern w:val="36"/>
          <w:sz w:val="32"/>
          <w:szCs w:val="32"/>
          <w:lang w:val="en-US" w:eastAsia="zh-CN" w:bidi="ar-SA"/>
        </w:rPr>
        <w:t>附件3</w:t>
      </w:r>
    </w:p>
    <w:tbl>
      <w:tblPr>
        <w:tblStyle w:val="7"/>
        <w:tblW w:w="1427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1"/>
        <w:gridCol w:w="946"/>
        <w:gridCol w:w="1015"/>
        <w:gridCol w:w="1549"/>
        <w:gridCol w:w="1549"/>
        <w:gridCol w:w="1282"/>
        <w:gridCol w:w="1015"/>
        <w:gridCol w:w="1015"/>
        <w:gridCol w:w="1549"/>
        <w:gridCol w:w="3008"/>
      </w:tblGrid>
      <w:tr w14:paraId="612F7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trPr>
        <w:tc>
          <w:tcPr>
            <w:tcW w:w="14279" w:type="dxa"/>
            <w:gridSpan w:val="10"/>
            <w:tcBorders>
              <w:top w:val="nil"/>
              <w:left w:val="nil"/>
              <w:bottom w:val="nil"/>
              <w:right w:val="nil"/>
            </w:tcBorders>
            <w:shd w:val="clear" w:color="auto" w:fill="auto"/>
            <w:vAlign w:val="center"/>
          </w:tcPr>
          <w:p w14:paraId="14966F61">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永泰县2024年基层农技推广体系改革与建设项目县级农技员培训班供应商报价单</w:t>
            </w:r>
          </w:p>
        </w:tc>
      </w:tr>
      <w:tr w14:paraId="3CC54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DD4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内容　</w:t>
            </w:r>
          </w:p>
        </w:tc>
        <w:tc>
          <w:tcPr>
            <w:tcW w:w="5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CA56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师资费（元）</w:t>
            </w:r>
          </w:p>
        </w:tc>
        <w:tc>
          <w:tcPr>
            <w:tcW w:w="48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1DE2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综合定额（元）</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00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lang w:val="en-US" w:eastAsia="zh-CN" w:bidi="ar"/>
              </w:rPr>
            </w:pPr>
            <w:r>
              <w:rPr>
                <w:rStyle w:val="12"/>
                <w:lang w:val="en-US" w:eastAsia="zh-CN" w:bidi="ar"/>
              </w:rPr>
              <w:t>备注</w:t>
            </w:r>
          </w:p>
        </w:tc>
      </w:tr>
      <w:tr w14:paraId="69AE5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0ED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E6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单价/学时</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B3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培训天数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4B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总学时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(8学时/天）</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C0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金额</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8A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 xml:space="preserve"> 标准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8C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人数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76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天数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D3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金额</w:t>
            </w:r>
          </w:p>
        </w:tc>
        <w:tc>
          <w:tcPr>
            <w:tcW w:w="3008" w:type="dxa"/>
            <w:vMerge w:val="restart"/>
            <w:tcBorders>
              <w:top w:val="single" w:color="000000" w:sz="4" w:space="0"/>
              <w:left w:val="single" w:color="000000" w:sz="4" w:space="0"/>
              <w:right w:val="single" w:color="000000" w:sz="4" w:space="0"/>
            </w:tcBorders>
            <w:shd w:val="clear" w:color="auto" w:fill="auto"/>
            <w:vAlign w:val="center"/>
          </w:tcPr>
          <w:p w14:paraId="1ABD22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2"/>
                <w:lang w:val="en-US" w:eastAsia="zh-CN" w:bidi="ar"/>
              </w:rPr>
            </w:pPr>
            <w:r>
              <w:rPr>
                <w:rStyle w:val="12"/>
                <w:lang w:val="en-US" w:eastAsia="zh-CN" w:bidi="ar"/>
              </w:rPr>
              <w:t>培训地点：永泰县</w:t>
            </w:r>
          </w:p>
        </w:tc>
      </w:tr>
      <w:tr w14:paraId="1912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29A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第一阶段</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3C9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8C2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DA8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5FD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F2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97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96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A2F4">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c>
          <w:tcPr>
            <w:tcW w:w="3008" w:type="dxa"/>
            <w:vMerge w:val="continue"/>
            <w:tcBorders>
              <w:left w:val="single" w:color="000000" w:sz="4" w:space="0"/>
              <w:right w:val="single" w:color="000000" w:sz="4" w:space="0"/>
            </w:tcBorders>
            <w:shd w:val="clear" w:color="auto" w:fill="auto"/>
            <w:vAlign w:val="center"/>
          </w:tcPr>
          <w:p w14:paraId="791C18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eastAsia="zh-CN"/>
              </w:rPr>
            </w:pPr>
          </w:p>
        </w:tc>
      </w:tr>
      <w:tr w14:paraId="04C98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93CA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51E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7758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E078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6B43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B6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72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18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853C">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c>
          <w:tcPr>
            <w:tcW w:w="3008" w:type="dxa"/>
            <w:vMerge w:val="continue"/>
            <w:tcBorders>
              <w:left w:val="single" w:color="000000" w:sz="4" w:space="0"/>
              <w:right w:val="single" w:color="000000" w:sz="4" w:space="0"/>
            </w:tcBorders>
            <w:shd w:val="clear" w:color="auto" w:fill="auto"/>
            <w:vAlign w:val="center"/>
          </w:tcPr>
          <w:p w14:paraId="6C1349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eastAsia="zh-CN"/>
              </w:rPr>
            </w:pPr>
          </w:p>
        </w:tc>
      </w:tr>
      <w:tr w14:paraId="2633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C12D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FD51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D5E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600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96C4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32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B9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2C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15B4">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p>
        </w:tc>
        <w:tc>
          <w:tcPr>
            <w:tcW w:w="3008" w:type="dxa"/>
            <w:vMerge w:val="continue"/>
            <w:tcBorders>
              <w:left w:val="single" w:color="000000" w:sz="4" w:space="0"/>
              <w:bottom w:val="single" w:color="000000" w:sz="4" w:space="0"/>
              <w:right w:val="single" w:color="000000" w:sz="4" w:space="0"/>
            </w:tcBorders>
            <w:shd w:val="clear" w:color="auto" w:fill="auto"/>
            <w:vAlign w:val="center"/>
          </w:tcPr>
          <w:p w14:paraId="40C503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eastAsia="zh-CN"/>
              </w:rPr>
            </w:pPr>
          </w:p>
        </w:tc>
      </w:tr>
      <w:tr w14:paraId="5910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EB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第二阶段</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D8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66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30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0F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60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0A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42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A368">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4E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培训地点：连江县、福清市</w:t>
            </w:r>
          </w:p>
        </w:tc>
      </w:tr>
      <w:tr w14:paraId="36BD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E8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第三阶段</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8C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64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11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22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96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00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77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B0C8">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A8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培训地点：上午福清市、</w:t>
            </w:r>
          </w:p>
          <w:p w14:paraId="305A4B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下午返程（永泰）</w:t>
            </w:r>
          </w:p>
        </w:tc>
      </w:tr>
      <w:tr w14:paraId="02DDB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exac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74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小计</w:t>
            </w:r>
          </w:p>
        </w:tc>
        <w:tc>
          <w:tcPr>
            <w:tcW w:w="5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6992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z w:val="24"/>
                <w:szCs w:val="24"/>
                <w:u w:val="none"/>
                <w:lang w:val="en-US"/>
              </w:rPr>
            </w:pPr>
          </w:p>
        </w:tc>
        <w:tc>
          <w:tcPr>
            <w:tcW w:w="48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C58E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z w:val="24"/>
                <w:szCs w:val="24"/>
                <w:u w:val="none"/>
                <w:lang w:val="en-US"/>
              </w:rPr>
            </w:pP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FF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tc>
      </w:tr>
      <w:tr w14:paraId="7F2D6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exac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42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Style w:val="12"/>
                <w:lang w:val="en-US" w:eastAsia="zh-CN" w:bidi="ar"/>
              </w:rPr>
              <w:t>合计</w:t>
            </w:r>
          </w:p>
        </w:tc>
        <w:tc>
          <w:tcPr>
            <w:tcW w:w="129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D0D3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p>
        </w:tc>
      </w:tr>
      <w:tr w14:paraId="741BE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2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AB6A7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注：1.师资费按每半天4个学时计算，副高级职称讲课费标准不高于500元/学时，中级技术职称及以下专业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人员讲课费标准不高于400元/学时。</w:t>
            </w:r>
          </w:p>
        </w:tc>
      </w:tr>
      <w:tr w14:paraId="2B3F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2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E35A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2.县城综合定额标准50元/人，乡镇无住宿综合定额标准180元/人，乡镇有住宿综合定额标准450元/人，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县外综合定额标准450元/人。</w:t>
            </w:r>
          </w:p>
        </w:tc>
      </w:tr>
      <w:tr w14:paraId="24271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2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EE3F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2"/>
                <w:lang w:val="en-US" w:eastAsia="zh-CN" w:bidi="ar"/>
              </w:rPr>
            </w:pPr>
            <w:r>
              <w:rPr>
                <w:rStyle w:val="12"/>
                <w:lang w:val="en-US" w:eastAsia="zh-CN" w:bidi="ar"/>
              </w:rPr>
              <w:t xml:space="preserve">    3.最终培训费用按实际结算，不得超过培训定额标准（预算金额）。</w:t>
            </w:r>
          </w:p>
        </w:tc>
      </w:tr>
    </w:tbl>
    <w:p w14:paraId="4FBFB2E1">
      <w:pPr>
        <w:pStyle w:val="3"/>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123D1C95-FE0E-4061-B37C-0D89E97C01E7}"/>
  </w:font>
  <w:font w:name="楷体_GB2312">
    <w:panose1 w:val="02010609030101010101"/>
    <w:charset w:val="86"/>
    <w:family w:val="auto"/>
    <w:pitch w:val="default"/>
    <w:sig w:usb0="00000001" w:usb1="080E0000" w:usb2="00000000" w:usb3="00000000" w:csb0="00040000" w:csb1="00000000"/>
    <w:embedRegular r:id="rId2" w:fontKey="{299D5C65-E786-4CF6-956F-76F2C1EBAFDF}"/>
  </w:font>
  <w:font w:name="CESI黑体-GB2312">
    <w:altName w:val="黑体"/>
    <w:panose1 w:val="02000500000000000000"/>
    <w:charset w:val="86"/>
    <w:family w:val="auto"/>
    <w:pitch w:val="default"/>
    <w:sig w:usb0="00000000" w:usb1="00000000" w:usb2="00000012" w:usb3="00000000" w:csb0="0004000F" w:csb1="00000000"/>
    <w:embedRegular r:id="rId3" w:fontKey="{4D9CD736-3DDD-47C9-B32B-06549466807D}"/>
  </w:font>
  <w:font w:name="方正小标宋简体">
    <w:panose1 w:val="02000000000000000000"/>
    <w:charset w:val="86"/>
    <w:family w:val="auto"/>
    <w:pitch w:val="default"/>
    <w:sig w:usb0="00000001" w:usb1="08000000" w:usb2="00000000" w:usb3="00000000" w:csb0="00040000" w:csb1="00000000"/>
    <w:embedRegular r:id="rId4" w:fontKey="{0DE0680C-420E-43CC-AE3C-477DDF3CB849}"/>
  </w:font>
  <w:font w:name="仿宋">
    <w:panose1 w:val="02010609060101010101"/>
    <w:charset w:val="86"/>
    <w:family w:val="modern"/>
    <w:pitch w:val="default"/>
    <w:sig w:usb0="800002BF" w:usb1="38CF7CFA" w:usb2="00000016" w:usb3="00000000" w:csb0="00040001" w:csb1="00000000"/>
    <w:embedRegular r:id="rId5" w:fontKey="{15833DB6-B023-41EB-8FCF-D4AD7034F55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ZmE1YzYyOGYzYTdhNDc5ODA4NjcwODI2MTM5MWMifQ=="/>
    <w:docVar w:name="KSO_WPS_MARK_KEY" w:val="9111720d-0a4a-495b-96dc-bec8996db5c4"/>
  </w:docVars>
  <w:rsids>
    <w:rsidRoot w:val="00983953"/>
    <w:rsid w:val="00016B00"/>
    <w:rsid w:val="000B5898"/>
    <w:rsid w:val="000B6447"/>
    <w:rsid w:val="000B7377"/>
    <w:rsid w:val="00142749"/>
    <w:rsid w:val="001F2487"/>
    <w:rsid w:val="00292C3B"/>
    <w:rsid w:val="002A5B65"/>
    <w:rsid w:val="002B6923"/>
    <w:rsid w:val="002F1B74"/>
    <w:rsid w:val="002F242B"/>
    <w:rsid w:val="003956B4"/>
    <w:rsid w:val="003A7403"/>
    <w:rsid w:val="003F657A"/>
    <w:rsid w:val="0041346E"/>
    <w:rsid w:val="0048671D"/>
    <w:rsid w:val="004A7E85"/>
    <w:rsid w:val="004D59B1"/>
    <w:rsid w:val="00501A74"/>
    <w:rsid w:val="005A6896"/>
    <w:rsid w:val="005F59B5"/>
    <w:rsid w:val="006624D0"/>
    <w:rsid w:val="00677BCC"/>
    <w:rsid w:val="006E194B"/>
    <w:rsid w:val="007452B4"/>
    <w:rsid w:val="007A2B81"/>
    <w:rsid w:val="007C2005"/>
    <w:rsid w:val="007F011F"/>
    <w:rsid w:val="00841CFC"/>
    <w:rsid w:val="00896BE9"/>
    <w:rsid w:val="008A576C"/>
    <w:rsid w:val="00907DF7"/>
    <w:rsid w:val="0093218F"/>
    <w:rsid w:val="00977281"/>
    <w:rsid w:val="00983953"/>
    <w:rsid w:val="00A359AF"/>
    <w:rsid w:val="00AB17C5"/>
    <w:rsid w:val="00AB586F"/>
    <w:rsid w:val="00BD56B8"/>
    <w:rsid w:val="00C46C96"/>
    <w:rsid w:val="00CA347A"/>
    <w:rsid w:val="00D25307"/>
    <w:rsid w:val="00D55EFC"/>
    <w:rsid w:val="00D66F65"/>
    <w:rsid w:val="00D77E61"/>
    <w:rsid w:val="00DF26EE"/>
    <w:rsid w:val="00EA0CDE"/>
    <w:rsid w:val="00F15400"/>
    <w:rsid w:val="00F232E6"/>
    <w:rsid w:val="00F67E24"/>
    <w:rsid w:val="00F7496B"/>
    <w:rsid w:val="00FA3D50"/>
    <w:rsid w:val="00FE0429"/>
    <w:rsid w:val="00FF679F"/>
    <w:rsid w:val="01540B02"/>
    <w:rsid w:val="023C1260"/>
    <w:rsid w:val="02845FC0"/>
    <w:rsid w:val="02FC45A7"/>
    <w:rsid w:val="03FF7BA2"/>
    <w:rsid w:val="05AB7375"/>
    <w:rsid w:val="079162A2"/>
    <w:rsid w:val="079A613C"/>
    <w:rsid w:val="08274D71"/>
    <w:rsid w:val="08FD5A9C"/>
    <w:rsid w:val="091A625A"/>
    <w:rsid w:val="096D3B08"/>
    <w:rsid w:val="0AB310E4"/>
    <w:rsid w:val="0BE35400"/>
    <w:rsid w:val="0C8A2C23"/>
    <w:rsid w:val="0CCF0636"/>
    <w:rsid w:val="0CE340E1"/>
    <w:rsid w:val="0FFF1B9B"/>
    <w:rsid w:val="1032615F"/>
    <w:rsid w:val="10E40501"/>
    <w:rsid w:val="12211934"/>
    <w:rsid w:val="12E83BD7"/>
    <w:rsid w:val="13223BB5"/>
    <w:rsid w:val="145F04F1"/>
    <w:rsid w:val="15064E11"/>
    <w:rsid w:val="159714CD"/>
    <w:rsid w:val="17836BED"/>
    <w:rsid w:val="181A30AD"/>
    <w:rsid w:val="18876095"/>
    <w:rsid w:val="1A345F7C"/>
    <w:rsid w:val="1A424B3D"/>
    <w:rsid w:val="1B2A7AAB"/>
    <w:rsid w:val="1BB48173"/>
    <w:rsid w:val="1BF41E67"/>
    <w:rsid w:val="1C3B49A0"/>
    <w:rsid w:val="1C662D65"/>
    <w:rsid w:val="1CF71C0F"/>
    <w:rsid w:val="1D7F0614"/>
    <w:rsid w:val="1F3C0EEB"/>
    <w:rsid w:val="1FB843E7"/>
    <w:rsid w:val="1FDAF392"/>
    <w:rsid w:val="1FFBD4DC"/>
    <w:rsid w:val="219960CE"/>
    <w:rsid w:val="24F821EE"/>
    <w:rsid w:val="25D95E65"/>
    <w:rsid w:val="2617492B"/>
    <w:rsid w:val="266B541C"/>
    <w:rsid w:val="2725381D"/>
    <w:rsid w:val="274C0DA9"/>
    <w:rsid w:val="27DB5A60"/>
    <w:rsid w:val="299D161D"/>
    <w:rsid w:val="2A04617D"/>
    <w:rsid w:val="2A7A3E7F"/>
    <w:rsid w:val="2BEF1916"/>
    <w:rsid w:val="2BFA7026"/>
    <w:rsid w:val="2CBD2A02"/>
    <w:rsid w:val="2D0143E4"/>
    <w:rsid w:val="2D1265F1"/>
    <w:rsid w:val="2DE6567B"/>
    <w:rsid w:val="2E037CF3"/>
    <w:rsid w:val="2E4C7796"/>
    <w:rsid w:val="2EE3A267"/>
    <w:rsid w:val="2F22015C"/>
    <w:rsid w:val="2F3F42B0"/>
    <w:rsid w:val="2FED999D"/>
    <w:rsid w:val="30C377E2"/>
    <w:rsid w:val="31CB082A"/>
    <w:rsid w:val="34D31940"/>
    <w:rsid w:val="3518451E"/>
    <w:rsid w:val="35BD6EC3"/>
    <w:rsid w:val="35E6697B"/>
    <w:rsid w:val="36ADBEF8"/>
    <w:rsid w:val="37A83DDA"/>
    <w:rsid w:val="39525E98"/>
    <w:rsid w:val="39D13C2E"/>
    <w:rsid w:val="3B3A3BEF"/>
    <w:rsid w:val="3B5F6EA5"/>
    <w:rsid w:val="3B8750B2"/>
    <w:rsid w:val="3BE42C82"/>
    <w:rsid w:val="3BECF760"/>
    <w:rsid w:val="3BF5021E"/>
    <w:rsid w:val="3BF81B2C"/>
    <w:rsid w:val="3C2E09DB"/>
    <w:rsid w:val="3DF7DFA9"/>
    <w:rsid w:val="3DF92FFF"/>
    <w:rsid w:val="3EB7BB80"/>
    <w:rsid w:val="3EC62D97"/>
    <w:rsid w:val="3EF571BB"/>
    <w:rsid w:val="3EFC5866"/>
    <w:rsid w:val="3F276556"/>
    <w:rsid w:val="3F5F64EA"/>
    <w:rsid w:val="3F77E4D1"/>
    <w:rsid w:val="3F7A4A60"/>
    <w:rsid w:val="3F7D4CC8"/>
    <w:rsid w:val="3F8F5CA4"/>
    <w:rsid w:val="3FB24ADE"/>
    <w:rsid w:val="3FFD6C8D"/>
    <w:rsid w:val="3FFF3915"/>
    <w:rsid w:val="4159238D"/>
    <w:rsid w:val="43996D81"/>
    <w:rsid w:val="43EB23A0"/>
    <w:rsid w:val="4448673A"/>
    <w:rsid w:val="447E7666"/>
    <w:rsid w:val="45752408"/>
    <w:rsid w:val="45E55F22"/>
    <w:rsid w:val="460D0775"/>
    <w:rsid w:val="46A312F1"/>
    <w:rsid w:val="47A218BB"/>
    <w:rsid w:val="4B8169C4"/>
    <w:rsid w:val="4C211DF2"/>
    <w:rsid w:val="4CBA03DF"/>
    <w:rsid w:val="4CF7D31D"/>
    <w:rsid w:val="4DED6593"/>
    <w:rsid w:val="4EFBDF4B"/>
    <w:rsid w:val="4F9AF035"/>
    <w:rsid w:val="50AA6015"/>
    <w:rsid w:val="50FF80A6"/>
    <w:rsid w:val="515B37CC"/>
    <w:rsid w:val="529F37AE"/>
    <w:rsid w:val="52C756A6"/>
    <w:rsid w:val="53E44B12"/>
    <w:rsid w:val="55015040"/>
    <w:rsid w:val="55204FA6"/>
    <w:rsid w:val="558028C3"/>
    <w:rsid w:val="55EA7A9C"/>
    <w:rsid w:val="56C97471"/>
    <w:rsid w:val="57800C1F"/>
    <w:rsid w:val="578BB4B7"/>
    <w:rsid w:val="57CA639C"/>
    <w:rsid w:val="59AA5CB3"/>
    <w:rsid w:val="59B5278C"/>
    <w:rsid w:val="5A550AC9"/>
    <w:rsid w:val="5BCF1086"/>
    <w:rsid w:val="5BF154A0"/>
    <w:rsid w:val="5BFFFB1C"/>
    <w:rsid w:val="5D064F7B"/>
    <w:rsid w:val="5D793F7F"/>
    <w:rsid w:val="5DDF733D"/>
    <w:rsid w:val="5E785A05"/>
    <w:rsid w:val="5FDF400C"/>
    <w:rsid w:val="5FFC63DB"/>
    <w:rsid w:val="6024475B"/>
    <w:rsid w:val="604B3180"/>
    <w:rsid w:val="607D5554"/>
    <w:rsid w:val="60AB5223"/>
    <w:rsid w:val="60D121A3"/>
    <w:rsid w:val="61163776"/>
    <w:rsid w:val="61782545"/>
    <w:rsid w:val="61E04CD5"/>
    <w:rsid w:val="62214E92"/>
    <w:rsid w:val="63037C81"/>
    <w:rsid w:val="636FEDB5"/>
    <w:rsid w:val="64960A56"/>
    <w:rsid w:val="65815AE7"/>
    <w:rsid w:val="66F978FF"/>
    <w:rsid w:val="67796717"/>
    <w:rsid w:val="67E5705F"/>
    <w:rsid w:val="681B213F"/>
    <w:rsid w:val="688651C2"/>
    <w:rsid w:val="688A1DD4"/>
    <w:rsid w:val="68A119E2"/>
    <w:rsid w:val="68F22857"/>
    <w:rsid w:val="69285F8D"/>
    <w:rsid w:val="69376D62"/>
    <w:rsid w:val="694C1CFE"/>
    <w:rsid w:val="69A1DA40"/>
    <w:rsid w:val="69E26B66"/>
    <w:rsid w:val="69E91EAC"/>
    <w:rsid w:val="6AA66A23"/>
    <w:rsid w:val="6AE306AA"/>
    <w:rsid w:val="6BB22A38"/>
    <w:rsid w:val="6BE075C2"/>
    <w:rsid w:val="6BEB4345"/>
    <w:rsid w:val="6D3C64DB"/>
    <w:rsid w:val="6D8F0064"/>
    <w:rsid w:val="6DA305C4"/>
    <w:rsid w:val="6E6DF251"/>
    <w:rsid w:val="6EAD64CC"/>
    <w:rsid w:val="6EF50C0F"/>
    <w:rsid w:val="6F2B986A"/>
    <w:rsid w:val="6F354F79"/>
    <w:rsid w:val="6F7AB819"/>
    <w:rsid w:val="6F7F2C44"/>
    <w:rsid w:val="6FF68E5D"/>
    <w:rsid w:val="70482045"/>
    <w:rsid w:val="70EF827C"/>
    <w:rsid w:val="70F04414"/>
    <w:rsid w:val="7143AD37"/>
    <w:rsid w:val="71561A57"/>
    <w:rsid w:val="71B2248F"/>
    <w:rsid w:val="71F6CE68"/>
    <w:rsid w:val="726F5B8B"/>
    <w:rsid w:val="73F36FF3"/>
    <w:rsid w:val="74031DBD"/>
    <w:rsid w:val="7467373E"/>
    <w:rsid w:val="751002ED"/>
    <w:rsid w:val="757F8C36"/>
    <w:rsid w:val="75BD5048"/>
    <w:rsid w:val="75BF1E07"/>
    <w:rsid w:val="7699546F"/>
    <w:rsid w:val="76E661A2"/>
    <w:rsid w:val="7773E3FE"/>
    <w:rsid w:val="795723D5"/>
    <w:rsid w:val="79CB4B84"/>
    <w:rsid w:val="79FF6A9C"/>
    <w:rsid w:val="7A810926"/>
    <w:rsid w:val="7ABFF2A4"/>
    <w:rsid w:val="7AE79E30"/>
    <w:rsid w:val="7B5C14B6"/>
    <w:rsid w:val="7B6729E7"/>
    <w:rsid w:val="7BCE4A5E"/>
    <w:rsid w:val="7BDFF0BC"/>
    <w:rsid w:val="7BEA94D2"/>
    <w:rsid w:val="7BF39840"/>
    <w:rsid w:val="7BFEFD12"/>
    <w:rsid w:val="7C6333F8"/>
    <w:rsid w:val="7CBC51FE"/>
    <w:rsid w:val="7CF35E0B"/>
    <w:rsid w:val="7D3923AB"/>
    <w:rsid w:val="7D6B6E42"/>
    <w:rsid w:val="7DC47E0B"/>
    <w:rsid w:val="7DFB8D8F"/>
    <w:rsid w:val="7E091D8E"/>
    <w:rsid w:val="7E5625C2"/>
    <w:rsid w:val="7EB92ABA"/>
    <w:rsid w:val="7EDD2A68"/>
    <w:rsid w:val="7EFD61A6"/>
    <w:rsid w:val="7F5D4E94"/>
    <w:rsid w:val="7F6769EE"/>
    <w:rsid w:val="7F6F71DB"/>
    <w:rsid w:val="7F9A78A4"/>
    <w:rsid w:val="7FA51AC7"/>
    <w:rsid w:val="7FA630CA"/>
    <w:rsid w:val="7FBF22AF"/>
    <w:rsid w:val="7FCB5D41"/>
    <w:rsid w:val="7FDF938A"/>
    <w:rsid w:val="7FE6FA7F"/>
    <w:rsid w:val="7FEDF580"/>
    <w:rsid w:val="7FF3DEE3"/>
    <w:rsid w:val="7FF744AD"/>
    <w:rsid w:val="7FF7EB58"/>
    <w:rsid w:val="7FFAE513"/>
    <w:rsid w:val="7FFB82C1"/>
    <w:rsid w:val="7FFF06C1"/>
    <w:rsid w:val="7FFF5AEB"/>
    <w:rsid w:val="97CB6A80"/>
    <w:rsid w:val="9FF7E0F1"/>
    <w:rsid w:val="9FFC578F"/>
    <w:rsid w:val="A2EB816F"/>
    <w:rsid w:val="A48FD274"/>
    <w:rsid w:val="A7FD2E6D"/>
    <w:rsid w:val="AAFDA07F"/>
    <w:rsid w:val="ABFD4D6D"/>
    <w:rsid w:val="ADD0BF0F"/>
    <w:rsid w:val="AF6FD1C0"/>
    <w:rsid w:val="AFD4A44C"/>
    <w:rsid w:val="AFFFFF73"/>
    <w:rsid w:val="B3BB6342"/>
    <w:rsid w:val="B6CFC079"/>
    <w:rsid w:val="B77739CB"/>
    <w:rsid w:val="B7F7C874"/>
    <w:rsid w:val="BCAE1D2E"/>
    <w:rsid w:val="BEB651E9"/>
    <w:rsid w:val="BF4F9A30"/>
    <w:rsid w:val="BF89555F"/>
    <w:rsid w:val="BFBD0FDA"/>
    <w:rsid w:val="C5558D9C"/>
    <w:rsid w:val="C7FDF789"/>
    <w:rsid w:val="CFDCB02C"/>
    <w:rsid w:val="CFDDB94B"/>
    <w:rsid w:val="CFF775C1"/>
    <w:rsid w:val="CFFFBD69"/>
    <w:rsid w:val="D77BF237"/>
    <w:rsid w:val="D7F33812"/>
    <w:rsid w:val="D8FB049B"/>
    <w:rsid w:val="DB6987E1"/>
    <w:rsid w:val="DDC1ABC1"/>
    <w:rsid w:val="DE59B296"/>
    <w:rsid w:val="DEFE6377"/>
    <w:rsid w:val="DF3E7E95"/>
    <w:rsid w:val="DFDBFB8B"/>
    <w:rsid w:val="DFEE7662"/>
    <w:rsid w:val="DFEF76F0"/>
    <w:rsid w:val="DFFF172A"/>
    <w:rsid w:val="E3B9A46F"/>
    <w:rsid w:val="E3DF39DE"/>
    <w:rsid w:val="E7BFBA05"/>
    <w:rsid w:val="E7D78920"/>
    <w:rsid w:val="E97DBC1B"/>
    <w:rsid w:val="EB33776E"/>
    <w:rsid w:val="EBFDF41F"/>
    <w:rsid w:val="EFAB7BC0"/>
    <w:rsid w:val="EFEF25CD"/>
    <w:rsid w:val="EFEF8C72"/>
    <w:rsid w:val="EFF8E393"/>
    <w:rsid w:val="F1FDD0E7"/>
    <w:rsid w:val="F3DC9B64"/>
    <w:rsid w:val="F4F700AF"/>
    <w:rsid w:val="F59F4BEF"/>
    <w:rsid w:val="F6E7FC9F"/>
    <w:rsid w:val="F8F7CD50"/>
    <w:rsid w:val="FAAF8488"/>
    <w:rsid w:val="FBBFAC13"/>
    <w:rsid w:val="FBFD54F9"/>
    <w:rsid w:val="FD5701AE"/>
    <w:rsid w:val="FDFF03CC"/>
    <w:rsid w:val="FEF538CE"/>
    <w:rsid w:val="FF6F5D88"/>
    <w:rsid w:val="FF7F5436"/>
    <w:rsid w:val="FF8FD4CC"/>
    <w:rsid w:val="FFBD2540"/>
    <w:rsid w:val="FFBD69B1"/>
    <w:rsid w:val="FFBE4189"/>
    <w:rsid w:val="FFBFAEC6"/>
    <w:rsid w:val="FFF7CD40"/>
    <w:rsid w:val="FFFCA66A"/>
    <w:rsid w:val="FFFCAF44"/>
    <w:rsid w:val="FFFE646E"/>
    <w:rsid w:val="FFFF0174"/>
    <w:rsid w:val="FFFFC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1"/>
    <w:autoRedefine/>
    <w:semiHidden/>
    <w:unhideWhenUsed/>
    <w:qFormat/>
    <w:uiPriority w:val="99"/>
    <w:pPr>
      <w:ind w:left="100" w:leftChars="2500"/>
    </w:pPr>
  </w:style>
  <w:style w:type="paragraph" w:styleId="3">
    <w:name w:val="Balloon Text"/>
    <w:basedOn w:val="1"/>
    <w:autoRedefine/>
    <w:semiHidden/>
    <w:qFormat/>
    <w:uiPriority w:val="0"/>
    <w:rPr>
      <w:sz w:val="18"/>
      <w:szCs w:val="18"/>
    </w:rPr>
  </w:style>
  <w:style w:type="paragraph" w:styleId="4">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rPr>
      <w:sz w:val="24"/>
    </w:r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autoRedefine/>
    <w:semiHidden/>
    <w:qFormat/>
    <w:uiPriority w:val="99"/>
    <w:rPr>
      <w:sz w:val="18"/>
      <w:szCs w:val="18"/>
    </w:rPr>
  </w:style>
  <w:style w:type="character" w:customStyle="1" w:styleId="11">
    <w:name w:val="日期 Char"/>
    <w:basedOn w:val="8"/>
    <w:link w:val="2"/>
    <w:autoRedefine/>
    <w:semiHidden/>
    <w:qFormat/>
    <w:uiPriority w:val="99"/>
  </w:style>
  <w:style w:type="character" w:customStyle="1" w:styleId="12">
    <w:name w:val="font01"/>
    <w:basedOn w:val="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2288</Words>
  <Characters>2495</Characters>
  <Lines>7</Lines>
  <Paragraphs>2</Paragraphs>
  <TotalTime>13</TotalTime>
  <ScaleCrop>false</ScaleCrop>
  <LinksUpToDate>false</LinksUpToDate>
  <CharactersWithSpaces>2588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2018-10-20T07:10:00Z</dcterms:created>
  <dc:creator>OVO</dc:creator>
  <cp:lastModifiedBy>Lena</cp:lastModifiedBy>
  <cp:lastPrinted>2024-09-13T08:08:00Z</cp:lastPrinted>
  <dcterms:modified xsi:type="dcterms:W3CDTF">2024-09-13T10:27:57Z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3C582BE80BA64F00B7664A9BF5F1F8AE_13</vt:lpwstr>
  </property>
</Properties>
</file>