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D3FA9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附件：</w:t>
      </w:r>
    </w:p>
    <w:p w14:paraId="14A4F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永泰县2024年优势特色产业集群（闽西禽蛋产业集群）建设项目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批复建设内容</w:t>
      </w:r>
    </w:p>
    <w:tbl>
      <w:tblPr>
        <w:tblStyle w:val="9"/>
        <w:tblW w:w="14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358"/>
        <w:gridCol w:w="1216"/>
        <w:gridCol w:w="1784"/>
        <w:gridCol w:w="5495"/>
        <w:gridCol w:w="1532"/>
        <w:gridCol w:w="1484"/>
        <w:gridCol w:w="947"/>
      </w:tblGrid>
      <w:tr w14:paraId="7270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21" w:type="dxa"/>
            <w:vAlign w:val="center"/>
          </w:tcPr>
          <w:p w14:paraId="101825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8" w:type="dxa"/>
            <w:vAlign w:val="center"/>
          </w:tcPr>
          <w:p w14:paraId="2242C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216" w:type="dxa"/>
            <w:vAlign w:val="center"/>
          </w:tcPr>
          <w:p w14:paraId="200818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84" w:type="dxa"/>
            <w:vAlign w:val="center"/>
          </w:tcPr>
          <w:p w14:paraId="47521E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95" w:type="dxa"/>
            <w:vAlign w:val="center"/>
          </w:tcPr>
          <w:p w14:paraId="1E053A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532" w:type="dxa"/>
            <w:vAlign w:val="center"/>
          </w:tcPr>
          <w:p w14:paraId="11AFA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484" w:type="dxa"/>
            <w:vAlign w:val="center"/>
          </w:tcPr>
          <w:p w14:paraId="169B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申请财政资金（万元）</w:t>
            </w:r>
          </w:p>
        </w:tc>
        <w:tc>
          <w:tcPr>
            <w:tcW w:w="947" w:type="dxa"/>
            <w:vAlign w:val="center"/>
          </w:tcPr>
          <w:p w14:paraId="06E7A6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B34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621" w:type="dxa"/>
            <w:vAlign w:val="center"/>
          </w:tcPr>
          <w:p w14:paraId="203B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8" w:type="dxa"/>
            <w:vAlign w:val="center"/>
          </w:tcPr>
          <w:p w14:paraId="02336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永泰县金蛋发展有限公司</w:t>
            </w:r>
          </w:p>
        </w:tc>
        <w:tc>
          <w:tcPr>
            <w:tcW w:w="1216" w:type="dxa"/>
            <w:vAlign w:val="center"/>
          </w:tcPr>
          <w:p w14:paraId="4EE9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许建华</w:t>
            </w:r>
          </w:p>
        </w:tc>
        <w:tc>
          <w:tcPr>
            <w:tcW w:w="1784" w:type="dxa"/>
            <w:vAlign w:val="center"/>
          </w:tcPr>
          <w:p w14:paraId="015A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15960043457</w:t>
            </w:r>
          </w:p>
        </w:tc>
        <w:tc>
          <w:tcPr>
            <w:tcW w:w="5495" w:type="dxa"/>
            <w:vAlign w:val="center"/>
          </w:tcPr>
          <w:p w14:paraId="0BA6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1.金蛋三区新建1栋鸭舍（12#），建筑面积1700平方米；金蛋二区新建蛋库、饲料库等配套设备、设施等；2.金蛋三区12#舍蛋鸭自动化饲养笼具系统1套（含环控、光照、通风、集蛋、饮水及自动化控制系统等）。</w:t>
            </w:r>
          </w:p>
        </w:tc>
        <w:tc>
          <w:tcPr>
            <w:tcW w:w="1532" w:type="dxa"/>
            <w:vAlign w:val="center"/>
          </w:tcPr>
          <w:p w14:paraId="2C3B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1100</w:t>
            </w:r>
          </w:p>
        </w:tc>
        <w:tc>
          <w:tcPr>
            <w:tcW w:w="1484" w:type="dxa"/>
            <w:vAlign w:val="center"/>
          </w:tcPr>
          <w:p w14:paraId="1D1A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947" w:type="dxa"/>
          </w:tcPr>
          <w:p w14:paraId="5C58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79F8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21" w:type="dxa"/>
            <w:vAlign w:val="center"/>
          </w:tcPr>
          <w:p w14:paraId="5DE4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8" w:type="dxa"/>
            <w:vAlign w:val="center"/>
          </w:tcPr>
          <w:p w14:paraId="5210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福州市良慈农业科技发展有公司</w:t>
            </w:r>
          </w:p>
        </w:tc>
        <w:tc>
          <w:tcPr>
            <w:tcW w:w="1216" w:type="dxa"/>
            <w:vAlign w:val="center"/>
          </w:tcPr>
          <w:p w14:paraId="2632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吴乃雁</w:t>
            </w:r>
          </w:p>
        </w:tc>
        <w:tc>
          <w:tcPr>
            <w:tcW w:w="1784" w:type="dxa"/>
            <w:vAlign w:val="center"/>
          </w:tcPr>
          <w:p w14:paraId="0C56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18106065252</w:t>
            </w:r>
          </w:p>
          <w:p w14:paraId="52EE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95" w:type="dxa"/>
            <w:vAlign w:val="center"/>
          </w:tcPr>
          <w:p w14:paraId="239D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购置5万羽蛋鸡饲养系统2套，包括自动控温系统、自动饮水系统、自动照明系统、自动集蛋系统等。</w:t>
            </w:r>
          </w:p>
        </w:tc>
        <w:tc>
          <w:tcPr>
            <w:tcW w:w="1532" w:type="dxa"/>
            <w:vAlign w:val="center"/>
          </w:tcPr>
          <w:p w14:paraId="032F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167.05</w:t>
            </w:r>
          </w:p>
        </w:tc>
        <w:tc>
          <w:tcPr>
            <w:tcW w:w="1484" w:type="dxa"/>
            <w:vAlign w:val="center"/>
          </w:tcPr>
          <w:p w14:paraId="255F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47" w:type="dxa"/>
          </w:tcPr>
          <w:p w14:paraId="399D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50F3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979" w:type="dxa"/>
            <w:gridSpan w:val="4"/>
            <w:vAlign w:val="center"/>
          </w:tcPr>
          <w:p w14:paraId="35782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495" w:type="dxa"/>
            <w:vAlign w:val="center"/>
          </w:tcPr>
          <w:p w14:paraId="7C38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5E7A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1267.5</w:t>
            </w:r>
          </w:p>
        </w:tc>
        <w:tc>
          <w:tcPr>
            <w:tcW w:w="1484" w:type="dxa"/>
            <w:vAlign w:val="center"/>
          </w:tcPr>
          <w:p w14:paraId="403A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947" w:type="dxa"/>
          </w:tcPr>
          <w:p w14:paraId="65E26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188AC51F"/>
    <w:p w14:paraId="521CD0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jY2MDlhOTM0ZGIwNGQ3MGE2NTdkYjc0OTI1NDEifQ=="/>
  </w:docVars>
  <w:rsids>
    <w:rsidRoot w:val="4B9D3968"/>
    <w:rsid w:val="01C7743C"/>
    <w:rsid w:val="02335788"/>
    <w:rsid w:val="04184CB8"/>
    <w:rsid w:val="05777B90"/>
    <w:rsid w:val="06E33DD9"/>
    <w:rsid w:val="07742CC4"/>
    <w:rsid w:val="08093103"/>
    <w:rsid w:val="09F844F5"/>
    <w:rsid w:val="0A7707BE"/>
    <w:rsid w:val="0AA0157C"/>
    <w:rsid w:val="107071E3"/>
    <w:rsid w:val="13436609"/>
    <w:rsid w:val="144F459D"/>
    <w:rsid w:val="172A64A6"/>
    <w:rsid w:val="18DC47B3"/>
    <w:rsid w:val="1D984045"/>
    <w:rsid w:val="22AE287B"/>
    <w:rsid w:val="24115CAB"/>
    <w:rsid w:val="256E062E"/>
    <w:rsid w:val="25802869"/>
    <w:rsid w:val="2B031141"/>
    <w:rsid w:val="31F650D1"/>
    <w:rsid w:val="3C424551"/>
    <w:rsid w:val="402C1320"/>
    <w:rsid w:val="430F0B53"/>
    <w:rsid w:val="442E13FB"/>
    <w:rsid w:val="482E4878"/>
    <w:rsid w:val="4B5216CB"/>
    <w:rsid w:val="4B9D3968"/>
    <w:rsid w:val="4D086C92"/>
    <w:rsid w:val="54402638"/>
    <w:rsid w:val="5CF02663"/>
    <w:rsid w:val="5E8416A4"/>
    <w:rsid w:val="65C20ECC"/>
    <w:rsid w:val="6AB45A9C"/>
    <w:rsid w:val="6BC423FC"/>
    <w:rsid w:val="6BE80BE8"/>
    <w:rsid w:val="72465443"/>
    <w:rsid w:val="72711B4E"/>
    <w:rsid w:val="76A33DC9"/>
    <w:rsid w:val="76EE0632"/>
    <w:rsid w:val="79946EAA"/>
    <w:rsid w:val="7DD42530"/>
    <w:rsid w:val="7ED61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12" w:lineRule="auto"/>
      <w:ind w:firstLine="420" w:firstLineChars="200"/>
    </w:pPr>
    <w:rPr>
      <w:rFonts w:eastAsia="宋体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cs="Times New Roman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4"/>
    <w:next w:val="1"/>
    <w:unhideWhenUsed/>
    <w:qFormat/>
    <w:uiPriority w:val="99"/>
    <w:pPr>
      <w:spacing w:before="100" w:beforeAutospacing="1" w:line="580" w:lineRule="exact"/>
      <w:ind w:left="200" w:firstLine="200" w:firstLineChars="200"/>
    </w:pPr>
    <w:rPr>
      <w:rFonts w:eastAsia="仿宋_GB2312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无间隔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766</Characters>
  <Lines>0</Lines>
  <Paragraphs>0</Paragraphs>
  <TotalTime>10</TotalTime>
  <ScaleCrop>false</ScaleCrop>
  <LinksUpToDate>false</LinksUpToDate>
  <CharactersWithSpaces>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2018-01-09T02:25:00Z</dcterms:created>
  <dc:creator>Administrator</dc:creator>
  <cp:lastModifiedBy>Administrator</cp:lastModifiedBy>
  <cp:lastPrinted>2025-01-02T01:02:00Z</cp:lastPrinted>
  <dcterms:modified xsi:type="dcterms:W3CDTF">2025-01-21T07:51:40Z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7CD5FBA5E6CD4974AFE7966C0ADE7ED8_13</vt:lpwstr>
  </property>
  <property fmtid="{D5CDD505-2E9C-101B-9397-08002B2CF9AE}" pid="4" name="KSOTemplateDocerSaveRecord">
    <vt:lpwstr>eyJoZGlkIjoiYTI0ZmE1YzYyOGYzYTdhNDc5ODA4NjcwODI2MTM5MWMifQ==</vt:lpwstr>
  </property>
</Properties>
</file>