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spacing w:line="580" w:lineRule="exact"/>
        <w:ind w:firstLine="442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  <w:lang w:val="en-US" w:eastAsia="zh-CN"/>
        </w:rPr>
        <w:t>永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</w:rPr>
        <w:t>泰县地方税收保障工作联席会议制度</w:t>
      </w: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根据上级</w:t>
      </w:r>
      <w:r>
        <w:rPr>
          <w:rFonts w:hint="eastAsia" w:ascii="仿宋_GB2312" w:hAnsi="仿宋_GB2312" w:eastAsia="仿宋_GB2312"/>
          <w:sz w:val="32"/>
          <w:lang w:val="en-US" w:eastAsia="zh-CN"/>
        </w:rPr>
        <w:t>有关</w:t>
      </w:r>
      <w:r>
        <w:rPr>
          <w:rFonts w:hint="eastAsia" w:ascii="仿宋_GB2312" w:hAnsi="仿宋_GB2312" w:eastAsia="仿宋_GB2312"/>
          <w:sz w:val="32"/>
        </w:rPr>
        <w:t>文件精神和县政府主要领导指示要求，为有力支持税收征管质量的提升和税收收入增长，经研究，决定建立永泰县地方税收保障工作联席会议制度，具体如下：</w:t>
      </w:r>
    </w:p>
    <w:p>
      <w:pPr>
        <w:spacing w:line="580" w:lineRule="exact"/>
        <w:ind w:firstLine="646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一、联系会议成员单位、职责</w:t>
      </w: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永泰县地方税收保障工作联席会议，由分管副县长任组长，县税务局主要负责人</w:t>
      </w:r>
      <w:r>
        <w:rPr>
          <w:rFonts w:hint="eastAsia" w:ascii="仿宋_GB2312" w:hAnsi="仿宋_GB2312" w:eastAsia="仿宋_GB2312"/>
          <w:sz w:val="32"/>
          <w:lang w:eastAsia="zh-CN"/>
        </w:rPr>
        <w:t>任副组长</w:t>
      </w:r>
      <w:r>
        <w:rPr>
          <w:rFonts w:hint="eastAsia" w:ascii="仿宋_GB2312" w:hAnsi="仿宋_GB2312" w:eastAsia="仿宋_GB2312"/>
          <w:sz w:val="32"/>
        </w:rPr>
        <w:t>。成员单位由县法院、发展改革局、教育局、公安局、民政局、财政局、自然资源和规划局、住建局、交通局、水利局、商务局、文化体育和旅游局、卫生健康局、审计局、林业局、统计局、生态环境局、市场监管局、医保局、残联、土地储备发展中心</w:t>
      </w:r>
      <w:r>
        <w:rPr>
          <w:rFonts w:hint="eastAsia" w:ascii="仿宋_GB2312" w:hAnsi="仿宋_GB2312" w:eastAsia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</w:rPr>
        <w:t>供电公司、海峡水业公司及人行永泰支行</w:t>
      </w:r>
      <w:r>
        <w:rPr>
          <w:rFonts w:hint="eastAsia" w:ascii="仿宋_GB2312" w:hAnsi="仿宋_GB2312" w:eastAsia="仿宋_GB2312"/>
          <w:sz w:val="32"/>
          <w:lang w:val="en-US" w:eastAsia="zh-CN"/>
        </w:rPr>
        <w:t>等单位</w:t>
      </w:r>
      <w:r>
        <w:rPr>
          <w:rFonts w:hint="eastAsia" w:ascii="仿宋_GB2312" w:hAnsi="仿宋_GB2312" w:eastAsia="仿宋_GB2312"/>
          <w:sz w:val="32"/>
        </w:rPr>
        <w:t>组成。</w:t>
      </w: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县</w:t>
      </w:r>
      <w:r>
        <w:rPr>
          <w:rFonts w:hint="eastAsia" w:ascii="仿宋_GB2312" w:hAnsi="仿宋_GB2312" w:eastAsia="仿宋_GB2312"/>
          <w:sz w:val="32"/>
          <w:lang w:eastAsia="zh-CN"/>
        </w:rPr>
        <w:t>税务局</w:t>
      </w:r>
      <w:r>
        <w:rPr>
          <w:rFonts w:hint="eastAsia" w:ascii="仿宋_GB2312" w:hAnsi="仿宋_GB2312" w:eastAsia="仿宋_GB2312"/>
          <w:sz w:val="32"/>
        </w:rPr>
        <w:t>负责牵头做好联席会议召集工作，加强组织协调，协同推进各项工作。联席会议成员单位要各司其职、各尽其责，积极作为、主动服务，认真落实联席会议的有关事项和交办的工作任务，确保联席会议有效运作和落实。</w:t>
      </w:r>
    </w:p>
    <w:p>
      <w:pPr>
        <w:spacing w:line="580" w:lineRule="exact"/>
        <w:ind w:firstLine="646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二、工作要求</w:t>
      </w: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联席会议不定期研究解决地方税收综合治税</w:t>
      </w:r>
      <w:r>
        <w:rPr>
          <w:rFonts w:hint="eastAsia" w:ascii="仿宋_GB2312" w:hAnsi="仿宋_GB2312" w:eastAsia="仿宋_GB2312"/>
          <w:sz w:val="32"/>
          <w:lang w:eastAsia="zh-CN"/>
        </w:rPr>
        <w:t>过程中</w:t>
      </w:r>
      <w:r>
        <w:rPr>
          <w:rFonts w:hint="eastAsia" w:ascii="仿宋_GB2312" w:hAnsi="仿宋_GB2312" w:eastAsia="仿宋_GB2312"/>
          <w:sz w:val="32"/>
        </w:rPr>
        <w:t>的困难和问题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</w:rPr>
        <w:t>会议内容包括：通报</w:t>
      </w:r>
      <w:r>
        <w:rPr>
          <w:rFonts w:hint="eastAsia" w:ascii="仿宋_GB2312" w:hAnsi="仿宋_GB2312" w:eastAsia="仿宋_GB2312"/>
          <w:sz w:val="32"/>
          <w:lang w:eastAsia="zh-CN"/>
        </w:rPr>
        <w:t>各相关部门单位</w:t>
      </w:r>
      <w:r>
        <w:rPr>
          <w:rFonts w:hint="eastAsia" w:ascii="仿宋_GB2312" w:hAnsi="仿宋_GB2312" w:eastAsia="仿宋_GB2312"/>
          <w:sz w:val="32"/>
        </w:rPr>
        <w:t>提供的第三方信息情况，研究和解决地方税收综合治税</w:t>
      </w:r>
      <w:r>
        <w:rPr>
          <w:rFonts w:hint="eastAsia" w:ascii="仿宋_GB2312" w:hAnsi="仿宋_GB2312" w:eastAsia="仿宋_GB2312"/>
          <w:sz w:val="32"/>
          <w:lang w:eastAsia="zh-CN"/>
        </w:rPr>
        <w:t>过程中</w:t>
      </w:r>
      <w:r>
        <w:rPr>
          <w:rFonts w:hint="eastAsia" w:ascii="仿宋_GB2312" w:hAnsi="仿宋_GB2312" w:eastAsia="仿宋_GB2312"/>
          <w:sz w:val="32"/>
        </w:rPr>
        <w:t>的困难和问题，协调和督促解决具有代表性的个案。</w:t>
      </w:r>
    </w:p>
    <w:p>
      <w:pPr>
        <w:spacing w:line="580" w:lineRule="exact"/>
        <w:ind w:firstLine="646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三、工作制度</w:t>
      </w: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一</w:t>
      </w:r>
      <w:r>
        <w:rPr>
          <w:rFonts w:hint="eastAsia" w:ascii="仿宋_GB2312" w:hAnsi="仿宋_GB2312" w:eastAsia="仿宋_GB2312"/>
          <w:b/>
          <w:bCs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b/>
          <w:bCs/>
          <w:sz w:val="32"/>
        </w:rPr>
        <w:t>工作联席制度</w:t>
      </w:r>
      <w:r>
        <w:rPr>
          <w:rFonts w:hint="eastAsia" w:ascii="仿宋_GB2312" w:hAnsi="仿宋_GB2312" w:eastAsia="仿宋_GB2312"/>
          <w:sz w:val="32"/>
        </w:rPr>
        <w:t>。由县</w:t>
      </w:r>
      <w:r>
        <w:rPr>
          <w:rFonts w:hint="eastAsia" w:ascii="仿宋_GB2312" w:hAnsi="仿宋_GB2312" w:eastAsia="仿宋_GB2312"/>
          <w:sz w:val="32"/>
          <w:lang w:eastAsia="zh-CN"/>
        </w:rPr>
        <w:t>税务局</w:t>
      </w:r>
      <w:r>
        <w:rPr>
          <w:rFonts w:hint="eastAsia" w:ascii="仿宋_GB2312" w:hAnsi="仿宋_GB2312" w:eastAsia="仿宋_GB2312"/>
          <w:sz w:val="32"/>
        </w:rPr>
        <w:t>负责联系各成员单位，建立平时与应急事项联系机制。联系会议成员单位之间、上下级之间应建立信息通报制度，明确责任人和联络人，做到密切联动、有效协同。联席会议牵头单位要建立情况通报制度和上报制度，及时准确的向</w:t>
      </w:r>
      <w:r>
        <w:rPr>
          <w:rFonts w:hint="eastAsia" w:ascii="仿宋_GB2312" w:hAnsi="仿宋_GB2312" w:eastAsia="仿宋_GB2312"/>
          <w:sz w:val="32"/>
          <w:lang w:eastAsia="zh-CN"/>
        </w:rPr>
        <w:t>县</w:t>
      </w:r>
      <w:r>
        <w:rPr>
          <w:rFonts w:hint="eastAsia" w:ascii="仿宋_GB2312" w:hAnsi="仿宋_GB2312" w:eastAsia="仿宋_GB2312"/>
          <w:sz w:val="32"/>
        </w:rPr>
        <w:t>政府报告工作进展情况。</w:t>
      </w: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二</w:t>
      </w:r>
      <w:r>
        <w:rPr>
          <w:rFonts w:hint="eastAsia" w:ascii="仿宋_GB2312" w:hAnsi="仿宋_GB2312" w:eastAsia="仿宋_GB2312"/>
          <w:b/>
          <w:bCs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b/>
          <w:bCs/>
          <w:sz w:val="32"/>
        </w:rPr>
        <w:t>协调制度</w:t>
      </w:r>
      <w:r>
        <w:rPr>
          <w:rFonts w:hint="eastAsia" w:ascii="仿宋_GB2312" w:hAnsi="仿宋_GB2312" w:eastAsia="仿宋_GB2312"/>
          <w:sz w:val="32"/>
        </w:rPr>
        <w:t>。在协调处理具有代表性的个案时，由县</w:t>
      </w:r>
      <w:r>
        <w:rPr>
          <w:rFonts w:hint="eastAsia" w:ascii="仿宋_GB2312" w:hAnsi="仿宋_GB2312" w:eastAsia="仿宋_GB2312"/>
          <w:sz w:val="32"/>
          <w:lang w:eastAsia="zh-CN"/>
        </w:rPr>
        <w:t>税务局</w:t>
      </w:r>
      <w:r>
        <w:rPr>
          <w:rFonts w:hint="eastAsia" w:ascii="仿宋_GB2312" w:hAnsi="仿宋_GB2312" w:eastAsia="仿宋_GB2312"/>
          <w:sz w:val="32"/>
        </w:rPr>
        <w:t>牵头，联席会议成员单位或相关成员单位分管领导参加，通过会商、协商等形式有效处理。涉及成员单位职责范围的，应由成员单位及时妥善处理，并向联席会议组长、副组长以及有关成员单位通报、反馈。</w:t>
      </w: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ind w:firstLine="646"/>
        <w:rPr>
          <w:rFonts w:hint="eastAsia" w:ascii="仿宋_GB2312" w:hAnsi="仿宋_GB2312" w:eastAsia="仿宋_GB2312"/>
          <w:sz w:val="32"/>
        </w:rPr>
      </w:pPr>
    </w:p>
    <w:p>
      <w:pPr>
        <w:widowControl/>
        <w:spacing w:line="50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13CAB"/>
    <w:rsid w:val="00CA108C"/>
    <w:rsid w:val="01073115"/>
    <w:rsid w:val="10B13CAB"/>
    <w:rsid w:val="196824FF"/>
    <w:rsid w:val="22E8293C"/>
    <w:rsid w:val="23AB0245"/>
    <w:rsid w:val="24D92920"/>
    <w:rsid w:val="26557A84"/>
    <w:rsid w:val="2AFA31EE"/>
    <w:rsid w:val="2F9335FD"/>
    <w:rsid w:val="33122578"/>
    <w:rsid w:val="36AE6440"/>
    <w:rsid w:val="372B199D"/>
    <w:rsid w:val="38AB0FEC"/>
    <w:rsid w:val="3BDF4CA6"/>
    <w:rsid w:val="3CFE5D1D"/>
    <w:rsid w:val="48B90521"/>
    <w:rsid w:val="4E243CA6"/>
    <w:rsid w:val="4E3D74E4"/>
    <w:rsid w:val="52420FBE"/>
    <w:rsid w:val="571B7DC1"/>
    <w:rsid w:val="57897315"/>
    <w:rsid w:val="59BC32BB"/>
    <w:rsid w:val="5A2A5A8A"/>
    <w:rsid w:val="605D501B"/>
    <w:rsid w:val="61C73E78"/>
    <w:rsid w:val="689D7086"/>
    <w:rsid w:val="7420329D"/>
    <w:rsid w:val="757E478E"/>
    <w:rsid w:val="75F06610"/>
    <w:rsid w:val="790B2F90"/>
    <w:rsid w:val="7A9F57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2019-01-29T01:44:00Z</dcterms:created>
  <dc:creator>Administrator</dc:creator>
  <cp:lastModifiedBy>雷秀文</cp:lastModifiedBy>
  <cp:lastPrinted>2019-02-01T09:28:00Z</cp:lastPrinted>
  <dcterms:modified xsi:type="dcterms:W3CDTF">2019-02-15T01:53:00Z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