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</w:p>
    <w:p>
      <w:pPr>
        <w:jc w:val="center"/>
        <w:rPr>
          <w:rFonts w:hint="eastAsia" w:ascii="仿宋_GB2312" w:hAnsi="仿宋_GB2312" w:eastAsia="仿宋_GB2312" w:cs="仿宋_GB2312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eastAsia="zh-CN"/>
        </w:rPr>
        <w:t>永泰县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2021年度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政府预算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相关重要事项的说明</w:t>
      </w:r>
    </w:p>
    <w:p>
      <w:pPr>
        <w:spacing w:line="60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</w:t>
      </w:r>
      <w:r>
        <w:rPr>
          <w:rFonts w:hint="eastAsia" w:ascii="黑体" w:hAnsi="黑体" w:eastAsia="黑体" w:cs="黑体"/>
          <w:kern w:val="0"/>
          <w:sz w:val="32"/>
          <w:szCs w:val="32"/>
        </w:rPr>
        <w:t>预算支出说明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2021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年度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永泰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县一般公共预算支出数为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299923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万元，比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2020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年度预算数增加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24151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万元，增长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8.76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%。具体情况如下（分款级科目表述）：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（一）一般公共服务支出29784万元，较上年预算数增加2055万元，增长7.41%。主要原因是人员、运转业务经费及社会事业项目支出增加。其中：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人大事务683万元，较上年预算数增加90万元，增长15.18%。主要原因是人员、运转业务经费及社会事业项目支出增加。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政协事务344万元，较上年预算数增加19万元，增长5.85%。主要原因是人员、运转业务经费及社会事业项目支出增加。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政府办公厅（室）及相关机构事务14052万元，较上年预算数增加1025万元，增长7.87%。主要原因是人员、运转业务经费及社会事业项目支出增加。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发展与改革事务486万元，较上年预算数增加79万元，增长19.41%。主要原因是人员、运转业务经费及社会事业项目支出增加。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统计信息事务608万元，较上年预算数增加191万元，增长45.8%。主要原因是人员、运转业务经费及社会事业项目支出增加。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6.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财政事务1225万元，较上年预算数增加107万元，增长9.57%。主要原因是人员、运转业务经费及社会事业项目支出增加。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7.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税收事务1307万元，较上年预算数减少300万元，下降18.67%。主要原因是上年收入完成指标考核结果得分减少，相应减少奖补经费测算。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8.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审计事务451万元，较上年预算数增加49万元，增长12.19%。主要原因是人员、运转业务经费及社会事业项目支出增加。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9.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纪检监察事务1613万元，较上年预算数增加249万元，增长18.26%。主要原因是人员、运转业务经费及社会事业项目支出增加。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10.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商贸事务1163万元，较上年预算数增加286万元，增长32.61%。主要原因是人员、运转业务经费及社会事业项目支出增加。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11.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港澳台事务29万元，较上年预算数增加29万元，增长100%。主要原因是人员、运转业务经费及社会事业项目支出增加。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12.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档案事务178万元，较上年预算数增加26万元，增长17.11%。主要原因是人员、运转业务经费及社会事业项目支出增加。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13.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民主党派及工商联事务78万元，较上年预算数减少6万元，下降7.14%。主要原因是人员、运转业务经费及社会事业项目支出减少。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14.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群众团体事务443万元，较上年预算数增加30万元，增长7.26%。主要原因是人员、运转业务经费及社会事业项目支出增加。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15.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党委办公厅（室）及相关机构事务818万元，较上年预算数增加72万元，增长9.65%。主要原因是人员、运转业务经费及社会事业项目支出增加。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16.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组织事务1488万元，较上年预算数减少48万元，下降3.13%。主要原因是人员、运转业务经费及社会事业项目支出减少。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17.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宣传事务530万元，较上年预算数增加78万元，增长17.26%。主要原因是人员、运转业务经费及社会事业项目支出增加。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18.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统战事务224万元，较上年预算数增加6万元，增长2.75%。主要原因是人员、运转业务经费及社会事业项目支出增加。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19.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其他共产党事务支出2007万元，较上年预算数减少57万元，下降2.76%。主要原因是人员、运转业务经费及社会事业项目支出减少。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20.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市场监督管理事务2057万元，较上年预算数增加129万元，增长6.69%。主要原因是人员、运转业务经费及社会事业项目支出增加。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（二）公共安全支出11359万元，较上年预算数增加1966万元，增长20.93%。主要原因是人员、运转业务经费及社会事业项目支出增加。其中：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武装警察部队32万元，与上年预算持平。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公安9586万元，较上年预算数增加1867万元，增长24.19%。主要原因是人员、运转业务经费及社会事业项目支出增加。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法院115万元，与上年预算持平。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司法1570万元，较上年预算数增加85万元，增长5.72%。主要原因是人员、运转业务经费及社会事业项目支出增加。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强制隔离戒毒38万元，与上年预算持平。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6.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其他公共安全支出15万元，较上年预算数增加15万元，增长100%。主要原因是人员、运转业务经费及社会事业项目支出增加。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（三）教育支出62911万元，较上年预算数增加3640万元，增长6.14%。主要原因是人员、运转业务经费及社会事业项目支出增加。其中：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教育管理事务503万元，较上年预算数增加31万元，增长6.57%。主要原因是人员、运转业务经费及社会事业项目支出增加。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普通教育54667万元，较上年预算数增加4692万元，增长9.39%。主要原因是人员、运转业务经费及社会事业项目支出增加。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职业教育1828万元，较上年预算数增加99万元，增长5.73%。主要原因是人员、运转业务经费及社会事业项目支出增加。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广播电视教育92万元，较上年预算数增加2万元，增长2.22%。主要原因是人员、运转业务经费及社会事业项目支出增加。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特殊教育283万元，较上年预算数减少3万元，下降1.05%。主要原因是人员、运转业务经费及社会事业项目支出减少。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6.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进修及培训619万元，较上年预算数减少12万元，下降1.9%。主要原因是业务项目支出减少。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7.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教育费附加安排的支出3000万元，较上年预算数增加500万元，增长20%。主要原因是教育项目支出增加。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8.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其他教育支出1920万元，较上年预算数减少1668万元，下降46.49%。主要原因是人员、运转业务经费及社会事业项目支出减少。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（四）科学技术支出185万元，较上年预算数减少435万元，下降70.16%。主要原因是人员、运转业务经费及社会事业项目支出减少。其中：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技术研究与开发0万元，较上年预算数减少450万元，下降100%。主要原因是人员、运转业务经费及社会事业项目支出减少。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社会科学73万元，较上年预算数增加14万元，增长23.73%。主要原因是人员、运转业务经费及社会事业项目支出增加。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科学技术普及107万元，较上年预算数增加1万元，增长0.94%。主要原因是人员、运转业务经费及社会事业项目支出增加。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其他科学技术支出5万元，与上年预算持平。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（五）文化旅游体育与传媒支出3183万元，较上年预算数减少80万元，下降2.45%。主要原因是人员、运转业务经费及社会事业项目支出减少。其中：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文化和旅游1905万元，较上年预算数减少41万元，下降2.11%。主要原因是人员、运转业务经费及社会事业项目支出减少。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文物229万元，较上年预算数减少6万元，下降2.55%。主要原因是业务经费及社会事业项目支出减少。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体育348万元，较上年预算数减少62万元，下降15.12%。主要原因是人员、运转业务经费及社会事业项目支出减少。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新闻出版电影31万元，较上年预算数增加3万元，增长10.71%。主要原因是人员、运转业务经费及社会事业项目支出增加。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广播电视525万元，较上年预算数减少5万元，下降0.94%。主要原因是人员、运转业务经费及社会事业项目支出减少。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6.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其他文化旅游体育与传媒支出147万元，较上年预算数增加33万元，增长28.95%。主要原因是人员、运转业务经费及社会事业项目支出增加。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（六）社会保障和就业支出52083万元，较上年预算数减少2708万元，下降4.94%。主要原因是人员、运转业务经费及社会事业项目支出减少。其中：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人力资源和社会保障管理事务1072万元，较上年预算数增加114万元，增长11.9%。主要原因是人员、运转业务经费及社会事业项目支出增加。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民政管理事务488万元，较上年预算数增加169万元，增长52.98%。主要原因是人员、运转业务经费及社会事业项目支出增加。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行政事业单位养老支出26431万元，较上年预算数减少944万元，下降3.45%。主要原因是养老支出测算减少。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企业改革补助39万元，较上年预算数减少4万元，下降9.3%。主要原因是补助支出测算减少。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就业补助10万元，较上年预算数减少525万元，下降98.13%。主要原因是社会事业项目支出减少。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6.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抚恤2024万元，较上年预算数增加155万元，增长8.29%。主要原因是社会事业项目支出增加。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7.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退役安置378万元，较上年预算数增加21万元，增长5.88%。主要原因是人员、运转业务经费及社会事业项目支出增加。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8.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社会福利744万元，较上年预算数增加161万元，增长27.62%。主要原因是社会事业项目支出增加。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9.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残疾人事业1658万元，较上年预算数增加332万元，增长25.04%。主要原因是人员、运转业务经费及社会事业项目支出增加。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10.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红十字事业54万元，较上年预算数增加3万元，增长5.88%。主要原因是人员、运转业务经费及社会事业项目支出增加。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11.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最低生活保障2951万元，较上年预算数减少745万元，下降20.16%。主要原因是保障支出测算减少。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12.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临时救助357万元，较上年预算数增加79万元，增长28.42%。主要原因是社会事业项目支出增加。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13.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特困人员救助供养2671万元，较上年预算数增加342万元，增长14.68%。主要原因是社会事业项目支出增加。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14.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其他生活救助70万元，较上年预算数减少4万元，下降5.41%。主要原因是救助支出测算减少。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15.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财政对基本养老保险基金的补助11013万元，较上年预算数减少1557万元，下降12.39%。主要原因是保费收入增加相应减少财政补助支出测算。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16.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财政对其他社会保险基金的补助67万元，较上年预算数减少9万元，下降11.84%。主要原因是相应补助支出测算减少。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17.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退役军人管理事务112万元，较上年预算数增加8万元，增长7.69%。主要原因是人员、运转业务经费及社会事业项目支出增加。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18.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其他社会保障和就业支出1944万元，较上年预算数减少304万元，下降13.52%。主要原因是相应支出测算减少。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（七）卫生健康支出16349万元，较上年预算数增加93万元，增长0.57%。主要原因是人员、运转业务经费及社会事业项目支出增加。其中：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卫生健康管理事务216万元，较上年预算数增加21万元，增长10.77%。主要原因是人员、运转业务经费及社会事业项目支出增加。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公立医院1791万元，较上年预算数减少609万元，下降25.38%。主要原因是人员、运转业务经费及社会事业项目支出减少。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基层医疗卫生机构5481万元，较上年预算数增加449万元，增长8.92%。主要原因是人员、运转业务经费及社会事业项目支出增加。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公共卫生2723万元，较上年预算数增加162万元，增长6.33%。主要原因是人员、运转业务经费及社会事业项目支出增加。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中医药25万元，较上年预算数增加25万元，增长100%。主要原因是人员、运转业务经费及社会事业项目支出增加。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6.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计划生育事务2272万元，较上年预算数减少180万元，下降7.34%。主要原因是人员、运转业务经费及社会事业项目支出减少。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7.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行政事业单位医疗3593万元，较上年预算数增加220万元，增长6.52%。主要原因是人员、运转业务经费及社会事业项目支出增加。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8.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优抚对象医疗49万元，较上年预算数减少2万元，下降3.92%。主要原因是人员、运转业务经费及社会事业项目支出减少。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9.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老龄卫生健康事务4万元，与上年预算持平。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10.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其他卫生健康支出195万元，较上年预算数增加8万元，增长4.28%。主要原因是人员、运转业务经费及社会事业项目支出增加。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（八）节能环保支出1372万元，较上年预算数减少228万元，下降14.25%。主要原因是人员、运转业务经费及社会事业项目支出减少。其中：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污染防治0万元，较上年预算数减少100万元，下降100%。主要原因是社会事业项目支出减少。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自然生态保护1000万元，较上年预算数增加1000万元，增长100%。主要原因是社会事业项目支出增加。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能源节约利用372万元，较上年预算数增加372万元，增长100%。主要原因是社会事业项目支出增加。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其他节能环保支出0万元，较上年预算数减少1500万元，下降100%。主要原因是社会事业项目上级提前下达补助支出减少。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（九）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城乡社区支出6196万元，较上年预算数减少3762万元，下降37.78%。主要原因是人员、运转业务经费及社会事业项目支出减少。其中：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城乡社区管理事务1826万元，较上年预算数增加287万元，增长18.65%。主要原因是人员、运转业务经费及社会事业项目支出增加。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城乡社区规划与管理3000万元，较上年预算数减少4000万元，下降57.14%。主要原因是人员、运转业务经费及社会事业项目支出减少。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城乡社区环境卫生1370万元，较上年预算数减少49万元，下降3.45%。主要原因是人员、运转业务经费及社会事业项目支出减少。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（十）农林水支出40355万元，较上年预算数增加4883万元，增长13.77%。主要原因是人员、运转业务经费及社会事业项目支出增加。其中：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农业农村16118万元，较上年预算数增加6258万元，增长63.47%。主要原因是人员、运转业务经费及社会事业项目支出增加。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林业和草原11654万元，较上年预算数增加1972万元，增长20.37%。主要原因是人员、运转业务经费及社会事业项目支出增加。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水利5444万元，较上年预算数增加2147万元，增长65.12%。主要原因是人员、运转业务经费及社会事业项目支出增加。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扶贫882万元，较上年预算数减少5895万元，下降86.99%。主要原因是扶贫政策到期，上级相应减少提前下达补助支出。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农村综合改革5821万元，较上年预算数减少36万元，下降0.61%。主要原因是社会事业项目支出减少。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6.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普惠金融发展支出436万元，较上年预算数增加436万元，增长100%。主要原因是农业保险保费补贴及创业担保贷款贴息支出增加。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（十一）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交通运输支出4515万元，较上年预算数增加722万元，增长19.04%。主要原因是人员、运转业务经费及社会事业项目支出增加。其中：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公路水路运输3888万元，较上年预算数增加3550万元，增长1050.3%。主要原因是人员、运转业务经费及社会事业项目支出增加。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成品油价格改革对交通运输的补贴358万元，较上年预算数增加112万元，增长45.53%。主要原因是人员、运转业务经费及社会事业项目支出增加。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车辆购置税支出0万元，较上年预算数减少3000万元，下降100%。主要原因是社会事业项目上级提前下达补助支出减少。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其他交通运输支出269万元，较上年预算数增加60万元，增长28.71%。主要原因是人员、运转业务经费及社会事业项目支出增加。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（十二）资源勘探工业信息等支出100万元，较上年预算数减少170万元，下降62.96%。主要原因是人员、运转业务经费及社会事业项目支出减少。其中：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国有资产监管100万元，较上年预算数增加4万元，增长4.17%。主要原因是人员、运转业务经费及社会事业项目支出增加。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其他资源勘探信息等支出0万元，较上年预算数减少174万元，下降100%。主要原因是人员、运转业务经费及社会事业项目支出减少。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（十三）商业服务业等支出649万元，较上年预算数增加286万元，增长78.79%。主要原因是人员、运转业务经费及社会事业项目支出增加。其中：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商业流通事务649万元，较上年预算数增加373万元，增长135.14%。主要原因是人员、运转业务经费及社会事业项目支出增加。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涉外发展服务支出0万元，较上年预算数减少87万元，下降100%。主要原因是人员、运转业务经费及社会事业项目支出减少。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（十四）自然资源海洋气象等支出1615万元，较上年预算数增加194万元，增长13.65%。主要原因是人员、运转业务经费及社会事业项目支出增加。其中：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自然资源事务1443万元，较上年预算数增加196万元，增长15.72%。主要原因是人员、运转业务经费及社会事业项目支出增加。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气象事务172万元，较上年预算数减少2万元，下降1.15%。主要原因是人员、运转业务经费及社会事业项目支出减少。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（十五）住房保障支出77万元，较上年预算数减少161万元，下降67.65%。主要原因是人员、运转业务经费及社会事业项目支出减少。其中：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保障性安居工程支出77万元，较上年预算数减少161万元，下降67.65%。主要原因是社会事业项目上级提前下达补助支出减少。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（十六）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粮油物资储备支出208万元，较上年预算数增加100万元，增长92.59%。主要原因是人员、运转业务经费及社会事业项目支出增加。其中：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粮油物资事务203万元，较上年预算数增加100万元，增长97.09%。主要原因是人员、运转业务经费及社会事业项目支出增加。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重要商品储备5万元，与上年预算持平。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（十七）灾害防治及应急管理支出1620万元，较上年预算数增加28万元，增长1.76%。主要原因是人员、运转业务经费及社会事业项目支出增加。其中：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应急管理事务757万元，较上年预算数增加42万元，增长5.87%。主要原因是人员、运转业务经费及社会事业项目支出增加。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消防事务789万元，与上年预算持平。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地震事务74万元，较上年预算数减少14万元，下降15.91%。主要原因是人员、运转业务经费及社会事业项目支出减少。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（十八）预备费3000万元，与上年预算持平。其中：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预备费3000万元，与上年预算持平。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（十九）其他支出53994万元，较上年预算数增加15809万元，增长41.4%。主要原因是人员、运转业务经费及社会事业项目支出增加。其中：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年初预留53994万元，较上年预算数增加47494万元，增长730.68%。主要原因是人员、运转业务经费及社会事业项目支出增加。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其他支出0万元，较上年预算数减少31685万元，下降100%。主要原因是预算支出科目细化精准，相应调整减少该科目支出。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（二十）债务付息支出10004万元，较上年预算数增加2004万元，增长25.05%。主要原因是历年地方政府债券应付利息支出增加。其中：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地方政府一般债务付息支出10004万元，较上年预算数增加2004万元，增长25.05%。主要原因是历年地方政府债券应付利息支出增加。</w:t>
      </w:r>
    </w:p>
    <w:p>
      <w:pPr>
        <w:spacing w:line="60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二、财政转移支付安排情况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本县所辖乡镇作为一级预算部门管理，未单独编制政府预算，为此未有一般公共预算对下税收返还和转移支付预算数据。</w:t>
      </w:r>
    </w:p>
    <w:p>
      <w:pPr>
        <w:spacing w:line="600" w:lineRule="exact"/>
        <w:ind w:firstLine="640" w:firstLineChars="200"/>
        <w:rPr>
          <w:rFonts w:hint="eastAsia" w:ascii="黑体" w:hAnsi="黑体" w:eastAsia="黑体" w:cs="黑体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sz w:val="32"/>
          <w:szCs w:val="32"/>
          <w:highlight w:val="none"/>
        </w:rPr>
        <w:t>三、举借政府债务情况</w:t>
      </w:r>
    </w:p>
    <w:p>
      <w:pPr>
        <w:spacing w:line="600" w:lineRule="exact"/>
        <w:ind w:firstLine="620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>2020年，全县新增政府债务限额94909万元（新增一般债务限额37509万元，新增专项债务限额57400万元）。2020年政府债务期初余额310808万元（一般债务期初余额207779万元，专项债务期初余额103029万元），新增债务金额94230万元（新增一般债务金额36830万元，新增专项债务金额57400万元），偿还债务本金10265万元（一般债务本金1550万元，专项债务本金8715万元）。截至2020年底，全县政府债务余额394773万元（一般债务余额243059万元，专项债务余额151714万元）；县本级政府债务余额394773万元（一般债务余额243059万元，专项债务余额151714万元），债务余额严格控制在上级核定的限额414487万元内。</w:t>
      </w:r>
    </w:p>
    <w:p>
      <w:pPr>
        <w:spacing w:line="600" w:lineRule="exact"/>
        <w:ind w:firstLine="640" w:firstLineChars="200"/>
        <w:rPr>
          <w:rFonts w:hint="eastAsia" w:ascii="黑体" w:hAnsi="黑体" w:eastAsia="黑体" w:cs="黑体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sz w:val="32"/>
          <w:szCs w:val="32"/>
          <w:highlight w:val="none"/>
        </w:rPr>
        <w:t>四、预算绩效开展情况</w:t>
      </w:r>
    </w:p>
    <w:p>
      <w:pPr>
        <w:spacing w:line="600" w:lineRule="exact"/>
        <w:ind w:firstLine="620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2020年，县财政局启动了财政预算绩效管理系统，组织批复331个县级年初预算项目绩效目标、102个县级年初预算整体绩效目标，并进行动态跟踪监控；对277个2019年度财政支出项目进行了自评，涉及财政资金242428万元；组织实施5个项目自评抽查和3个项目重点评价；组织编制全县147个扶贫项目绩效目标，涉及财政拨款资金7250.41万元，并录入扶贫资金在线监控系统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4A6"/>
    <w:rsid w:val="00057A3C"/>
    <w:rsid w:val="00313891"/>
    <w:rsid w:val="005775D9"/>
    <w:rsid w:val="00580AD9"/>
    <w:rsid w:val="005D12B2"/>
    <w:rsid w:val="00651375"/>
    <w:rsid w:val="009D34A6"/>
    <w:rsid w:val="00B03E7C"/>
    <w:rsid w:val="00D905AB"/>
    <w:rsid w:val="00E05D32"/>
    <w:rsid w:val="00E469B6"/>
    <w:rsid w:val="00EE575F"/>
    <w:rsid w:val="00FC6FDA"/>
    <w:rsid w:val="01E66159"/>
    <w:rsid w:val="07971BD2"/>
    <w:rsid w:val="09947FC4"/>
    <w:rsid w:val="0F22038E"/>
    <w:rsid w:val="0F8B4600"/>
    <w:rsid w:val="117B31A9"/>
    <w:rsid w:val="134078B0"/>
    <w:rsid w:val="2AE81E93"/>
    <w:rsid w:val="2CBE721B"/>
    <w:rsid w:val="2E5F18C0"/>
    <w:rsid w:val="308F68F1"/>
    <w:rsid w:val="334D399B"/>
    <w:rsid w:val="37A127CC"/>
    <w:rsid w:val="3A5F455A"/>
    <w:rsid w:val="3BA33E07"/>
    <w:rsid w:val="4B155702"/>
    <w:rsid w:val="4E4A48CE"/>
    <w:rsid w:val="5A03633A"/>
    <w:rsid w:val="5D9C25C9"/>
    <w:rsid w:val="632D614A"/>
    <w:rsid w:val="69224F6C"/>
    <w:rsid w:val="6A090175"/>
    <w:rsid w:val="6D821DAF"/>
    <w:rsid w:val="6FED20FA"/>
    <w:rsid w:val="7D4C3DF6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Strong"/>
    <w:basedOn w:val="4"/>
    <w:qFormat/>
    <w:uiPriority w:val="22"/>
    <w:rPr>
      <w:b/>
      <w:bCs/>
    </w:rPr>
  </w:style>
  <w:style w:type="character" w:customStyle="1" w:styleId="7">
    <w:name w:val="页眉 Char"/>
    <w:basedOn w:val="4"/>
    <w:link w:val="3"/>
    <w:uiPriority w:val="99"/>
    <w:rPr>
      <w:sz w:val="18"/>
      <w:szCs w:val="18"/>
    </w:rPr>
  </w:style>
  <w:style w:type="character" w:customStyle="1" w:styleId="8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284</Words>
  <Characters>1623</Characters>
  <Lines>13</Lines>
  <Paragraphs>3</Paragraphs>
  <ScaleCrop>false</ScaleCrop>
  <LinksUpToDate>false</LinksUpToDate>
  <CharactersWithSpaces>1904</CharactersWithSpaces>
  <Application>WPS Office_10.8.0.5761_F1E327BC-269C-435d-A152-05C5408002CA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2018-01-02T08:12:00Z</dcterms:created>
  <dc:creator>何吾志</dc:creator>
  <cp:lastModifiedBy>SSCEL</cp:lastModifiedBy>
  <cp:lastPrinted>2021-01-21T14:38:00Z</cp:lastPrinted>
  <dcterms:modified xsi:type="dcterms:W3CDTF">2021-01-22T02:16:09Z</dcterms:modified>
  <dc:title>永泰县2018年政府预算相关重要事项的说明</dc:title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2052-10.8.0.5761</vt:lpwstr>
  </property>
</Properties>
</file>